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B79A1">
        <w:trPr>
          <w:trHeight w:hRule="exact" w:val="1528"/>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5543" w:type="dxa"/>
            <w:gridSpan w:val="4"/>
            <w:shd w:val="clear" w:color="000000" w:fill="FFFFFF"/>
            <w:tcMar>
              <w:left w:w="34" w:type="dxa"/>
              <w:right w:w="34" w:type="dxa"/>
            </w:tcMar>
          </w:tcPr>
          <w:p w:rsidR="00BB79A1" w:rsidRDefault="00D84C19">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BB79A1">
        <w:trPr>
          <w:trHeight w:hRule="exact" w:val="138"/>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993" w:type="dxa"/>
          </w:tcPr>
          <w:p w:rsidR="00BB79A1" w:rsidRDefault="00BB79A1"/>
        </w:tc>
        <w:tc>
          <w:tcPr>
            <w:tcW w:w="2836" w:type="dxa"/>
          </w:tcPr>
          <w:p w:rsidR="00BB79A1" w:rsidRDefault="00BB79A1"/>
        </w:tc>
      </w:tr>
      <w:tr w:rsidR="00BB79A1">
        <w:trPr>
          <w:trHeight w:hRule="exact" w:val="585"/>
        </w:trPr>
        <w:tc>
          <w:tcPr>
            <w:tcW w:w="10221" w:type="dxa"/>
            <w:gridSpan w:val="10"/>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79A1" w:rsidRDefault="00D84C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79A1">
        <w:trPr>
          <w:trHeight w:hRule="exact" w:val="314"/>
        </w:trPr>
        <w:tc>
          <w:tcPr>
            <w:tcW w:w="10221" w:type="dxa"/>
            <w:gridSpan w:val="10"/>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B79A1">
        <w:trPr>
          <w:trHeight w:hRule="exact" w:val="211"/>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993" w:type="dxa"/>
          </w:tcPr>
          <w:p w:rsidR="00BB79A1" w:rsidRDefault="00BB79A1"/>
        </w:tc>
        <w:tc>
          <w:tcPr>
            <w:tcW w:w="2836" w:type="dxa"/>
          </w:tcPr>
          <w:p w:rsidR="00BB79A1" w:rsidRDefault="00BB79A1"/>
        </w:tc>
      </w:tr>
      <w:tr w:rsidR="00BB79A1">
        <w:trPr>
          <w:trHeight w:hRule="exact" w:val="277"/>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3842"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УТВЕРЖДАЮ</w:t>
            </w:r>
          </w:p>
        </w:tc>
      </w:tr>
      <w:tr w:rsidR="00BB79A1">
        <w:trPr>
          <w:trHeight w:hRule="exact" w:val="138"/>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993" w:type="dxa"/>
          </w:tcPr>
          <w:p w:rsidR="00BB79A1" w:rsidRDefault="00BB79A1"/>
        </w:tc>
        <w:tc>
          <w:tcPr>
            <w:tcW w:w="2836" w:type="dxa"/>
          </w:tcPr>
          <w:p w:rsidR="00BB79A1" w:rsidRDefault="00BB79A1"/>
        </w:tc>
      </w:tr>
      <w:tr w:rsidR="00BB79A1">
        <w:trPr>
          <w:trHeight w:hRule="exact" w:val="277"/>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3842"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B79A1">
        <w:trPr>
          <w:trHeight w:hRule="exact" w:val="138"/>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993" w:type="dxa"/>
          </w:tcPr>
          <w:p w:rsidR="00BB79A1" w:rsidRDefault="00BB79A1"/>
        </w:tc>
        <w:tc>
          <w:tcPr>
            <w:tcW w:w="2836" w:type="dxa"/>
          </w:tcPr>
          <w:p w:rsidR="00BB79A1" w:rsidRDefault="00BB79A1"/>
        </w:tc>
      </w:tr>
      <w:tr w:rsidR="00BB79A1">
        <w:trPr>
          <w:trHeight w:hRule="exact" w:val="277"/>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3842" w:type="dxa"/>
            <w:gridSpan w:val="2"/>
            <w:shd w:val="clear" w:color="000000" w:fill="FFFFFF"/>
            <w:tcMar>
              <w:left w:w="34" w:type="dxa"/>
              <w:right w:w="34" w:type="dxa"/>
            </w:tcMar>
          </w:tcPr>
          <w:p w:rsidR="00BB79A1" w:rsidRDefault="00D84C1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B79A1">
        <w:trPr>
          <w:trHeight w:hRule="exact" w:val="138"/>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993" w:type="dxa"/>
          </w:tcPr>
          <w:p w:rsidR="00BB79A1" w:rsidRDefault="00BB79A1"/>
        </w:tc>
        <w:tc>
          <w:tcPr>
            <w:tcW w:w="2836" w:type="dxa"/>
          </w:tcPr>
          <w:p w:rsidR="00BB79A1" w:rsidRDefault="00BB79A1"/>
        </w:tc>
      </w:tr>
      <w:tr w:rsidR="00BB79A1">
        <w:trPr>
          <w:trHeight w:hRule="exact" w:val="277"/>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3842" w:type="dxa"/>
            <w:gridSpan w:val="2"/>
            <w:shd w:val="clear" w:color="000000" w:fill="FFFFFF"/>
            <w:tcMar>
              <w:left w:w="34" w:type="dxa"/>
              <w:right w:w="34" w:type="dxa"/>
            </w:tcMar>
          </w:tcPr>
          <w:p w:rsidR="00BB79A1" w:rsidRDefault="00D84C19">
            <w:pPr>
              <w:spacing w:after="0" w:line="240" w:lineRule="auto"/>
              <w:jc w:val="right"/>
              <w:rPr>
                <w:sz w:val="24"/>
                <w:szCs w:val="24"/>
              </w:rPr>
            </w:pPr>
            <w:r>
              <w:rPr>
                <w:rFonts w:ascii="Times New Roman" w:hAnsi="Times New Roman" w:cs="Times New Roman"/>
                <w:color w:val="000000"/>
                <w:sz w:val="24"/>
                <w:szCs w:val="24"/>
              </w:rPr>
              <w:t>30.08.2021 г.</w:t>
            </w:r>
          </w:p>
        </w:tc>
      </w:tr>
      <w:tr w:rsidR="00BB79A1">
        <w:trPr>
          <w:trHeight w:hRule="exact" w:val="277"/>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993" w:type="dxa"/>
          </w:tcPr>
          <w:p w:rsidR="00BB79A1" w:rsidRDefault="00BB79A1"/>
        </w:tc>
        <w:tc>
          <w:tcPr>
            <w:tcW w:w="2836" w:type="dxa"/>
          </w:tcPr>
          <w:p w:rsidR="00BB79A1" w:rsidRDefault="00BB79A1"/>
        </w:tc>
      </w:tr>
      <w:tr w:rsidR="00BB79A1">
        <w:trPr>
          <w:trHeight w:hRule="exact" w:val="416"/>
        </w:trPr>
        <w:tc>
          <w:tcPr>
            <w:tcW w:w="10221" w:type="dxa"/>
            <w:gridSpan w:val="10"/>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79A1">
        <w:trPr>
          <w:trHeight w:hRule="exact" w:val="775"/>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4834" w:type="dxa"/>
            <w:gridSpan w:val="5"/>
            <w:shd w:val="clear" w:color="000000" w:fill="FFFFFF"/>
            <w:tcMar>
              <w:left w:w="34" w:type="dxa"/>
              <w:right w:w="34" w:type="dxa"/>
            </w:tcMar>
          </w:tcPr>
          <w:p w:rsidR="00BB79A1" w:rsidRDefault="00D84C19">
            <w:pPr>
              <w:spacing w:after="0" w:line="240" w:lineRule="auto"/>
              <w:jc w:val="center"/>
              <w:rPr>
                <w:sz w:val="32"/>
                <w:szCs w:val="32"/>
              </w:rPr>
            </w:pPr>
            <w:r>
              <w:rPr>
                <w:rFonts w:ascii="Times New Roman" w:hAnsi="Times New Roman" w:cs="Times New Roman"/>
                <w:color w:val="000000"/>
                <w:sz w:val="32"/>
                <w:szCs w:val="32"/>
              </w:rPr>
              <w:t>Основы менеджмента</w:t>
            </w:r>
          </w:p>
          <w:p w:rsidR="00BB79A1" w:rsidRDefault="00D84C19">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BB79A1" w:rsidRDefault="00BB79A1"/>
        </w:tc>
      </w:tr>
      <w:tr w:rsidR="00BB79A1">
        <w:trPr>
          <w:trHeight w:hRule="exact" w:val="277"/>
        </w:trPr>
        <w:tc>
          <w:tcPr>
            <w:tcW w:w="10221" w:type="dxa"/>
            <w:gridSpan w:val="10"/>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79A1">
        <w:trPr>
          <w:trHeight w:hRule="exact" w:val="1125"/>
        </w:trPr>
        <w:tc>
          <w:tcPr>
            <w:tcW w:w="143" w:type="dxa"/>
          </w:tcPr>
          <w:p w:rsidR="00BB79A1" w:rsidRDefault="00BB79A1"/>
        </w:tc>
        <w:tc>
          <w:tcPr>
            <w:tcW w:w="285" w:type="dxa"/>
          </w:tcPr>
          <w:p w:rsidR="00BB79A1" w:rsidRDefault="00BB79A1"/>
        </w:tc>
        <w:tc>
          <w:tcPr>
            <w:tcW w:w="9795" w:type="dxa"/>
            <w:gridSpan w:val="8"/>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BB79A1" w:rsidRDefault="00D84C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BB79A1" w:rsidRDefault="00D84C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79A1">
        <w:trPr>
          <w:trHeight w:hRule="exact" w:val="833"/>
        </w:trPr>
        <w:tc>
          <w:tcPr>
            <w:tcW w:w="10221" w:type="dxa"/>
            <w:gridSpan w:val="10"/>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B79A1">
        <w:trPr>
          <w:trHeight w:hRule="exact" w:val="277"/>
        </w:trPr>
        <w:tc>
          <w:tcPr>
            <w:tcW w:w="3984" w:type="dxa"/>
            <w:gridSpan w:val="5"/>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79A1" w:rsidRDefault="00BB79A1"/>
        </w:tc>
        <w:tc>
          <w:tcPr>
            <w:tcW w:w="426" w:type="dxa"/>
          </w:tcPr>
          <w:p w:rsidR="00BB79A1" w:rsidRDefault="00BB79A1"/>
        </w:tc>
        <w:tc>
          <w:tcPr>
            <w:tcW w:w="1277" w:type="dxa"/>
          </w:tcPr>
          <w:p w:rsidR="00BB79A1" w:rsidRDefault="00BB79A1"/>
        </w:tc>
        <w:tc>
          <w:tcPr>
            <w:tcW w:w="993" w:type="dxa"/>
          </w:tcPr>
          <w:p w:rsidR="00BB79A1" w:rsidRDefault="00BB79A1"/>
        </w:tc>
        <w:tc>
          <w:tcPr>
            <w:tcW w:w="2836" w:type="dxa"/>
          </w:tcPr>
          <w:p w:rsidR="00BB79A1" w:rsidRDefault="00BB79A1"/>
        </w:tc>
      </w:tr>
      <w:tr w:rsidR="00BB79A1">
        <w:trPr>
          <w:trHeight w:hRule="exact" w:val="155"/>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993" w:type="dxa"/>
          </w:tcPr>
          <w:p w:rsidR="00BB79A1" w:rsidRDefault="00BB79A1"/>
        </w:tc>
        <w:tc>
          <w:tcPr>
            <w:tcW w:w="2836" w:type="dxa"/>
          </w:tcPr>
          <w:p w:rsidR="00BB79A1" w:rsidRDefault="00BB79A1"/>
        </w:tc>
      </w:tr>
      <w:tr w:rsidR="00BB79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ФИНАНСЫ И ЭКОНОМИКА</w:t>
            </w:r>
          </w:p>
        </w:tc>
      </w:tr>
      <w:tr w:rsidR="00BB79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BB79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B79A1">
        <w:trPr>
          <w:trHeight w:hRule="exact" w:val="124"/>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993" w:type="dxa"/>
          </w:tcPr>
          <w:p w:rsidR="00BB79A1" w:rsidRDefault="00BB79A1"/>
        </w:tc>
        <w:tc>
          <w:tcPr>
            <w:tcW w:w="2836" w:type="dxa"/>
          </w:tcPr>
          <w:p w:rsidR="00BB79A1" w:rsidRDefault="00BB79A1"/>
        </w:tc>
      </w:tr>
      <w:tr w:rsidR="00BB79A1">
        <w:trPr>
          <w:trHeight w:hRule="exact" w:val="277"/>
        </w:trPr>
        <w:tc>
          <w:tcPr>
            <w:tcW w:w="5118" w:type="dxa"/>
            <w:gridSpan w:val="7"/>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BB79A1">
        <w:trPr>
          <w:trHeight w:hRule="exact" w:val="26"/>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5118" w:type="dxa"/>
            <w:gridSpan w:val="3"/>
            <w:vMerge/>
            <w:shd w:val="clear" w:color="000000" w:fill="FFFFFF"/>
            <w:tcMar>
              <w:left w:w="34" w:type="dxa"/>
              <w:right w:w="34" w:type="dxa"/>
            </w:tcMar>
          </w:tcPr>
          <w:p w:rsidR="00BB79A1" w:rsidRDefault="00BB79A1"/>
        </w:tc>
      </w:tr>
      <w:tr w:rsidR="00BB79A1">
        <w:trPr>
          <w:trHeight w:hRule="exact" w:val="3518"/>
        </w:trPr>
        <w:tc>
          <w:tcPr>
            <w:tcW w:w="143" w:type="dxa"/>
          </w:tcPr>
          <w:p w:rsidR="00BB79A1" w:rsidRDefault="00BB79A1"/>
        </w:tc>
        <w:tc>
          <w:tcPr>
            <w:tcW w:w="285" w:type="dxa"/>
          </w:tcPr>
          <w:p w:rsidR="00BB79A1" w:rsidRDefault="00BB79A1"/>
        </w:tc>
        <w:tc>
          <w:tcPr>
            <w:tcW w:w="710" w:type="dxa"/>
          </w:tcPr>
          <w:p w:rsidR="00BB79A1" w:rsidRDefault="00BB79A1"/>
        </w:tc>
        <w:tc>
          <w:tcPr>
            <w:tcW w:w="1419" w:type="dxa"/>
          </w:tcPr>
          <w:p w:rsidR="00BB79A1" w:rsidRDefault="00BB79A1"/>
        </w:tc>
        <w:tc>
          <w:tcPr>
            <w:tcW w:w="1419" w:type="dxa"/>
          </w:tcPr>
          <w:p w:rsidR="00BB79A1" w:rsidRDefault="00BB79A1"/>
        </w:tc>
        <w:tc>
          <w:tcPr>
            <w:tcW w:w="710" w:type="dxa"/>
          </w:tcPr>
          <w:p w:rsidR="00BB79A1" w:rsidRDefault="00BB79A1"/>
        </w:tc>
        <w:tc>
          <w:tcPr>
            <w:tcW w:w="426" w:type="dxa"/>
          </w:tcPr>
          <w:p w:rsidR="00BB79A1" w:rsidRDefault="00BB79A1"/>
        </w:tc>
        <w:tc>
          <w:tcPr>
            <w:tcW w:w="1277" w:type="dxa"/>
          </w:tcPr>
          <w:p w:rsidR="00BB79A1" w:rsidRDefault="00BB79A1"/>
        </w:tc>
        <w:tc>
          <w:tcPr>
            <w:tcW w:w="993" w:type="dxa"/>
          </w:tcPr>
          <w:p w:rsidR="00BB79A1" w:rsidRDefault="00BB79A1"/>
        </w:tc>
        <w:tc>
          <w:tcPr>
            <w:tcW w:w="2836" w:type="dxa"/>
          </w:tcPr>
          <w:p w:rsidR="00BB79A1" w:rsidRDefault="00BB79A1"/>
        </w:tc>
      </w:tr>
      <w:tr w:rsidR="00BB79A1">
        <w:trPr>
          <w:trHeight w:hRule="exact" w:val="277"/>
        </w:trPr>
        <w:tc>
          <w:tcPr>
            <w:tcW w:w="143" w:type="dxa"/>
          </w:tcPr>
          <w:p w:rsidR="00BB79A1" w:rsidRDefault="00BB79A1"/>
        </w:tc>
        <w:tc>
          <w:tcPr>
            <w:tcW w:w="10079" w:type="dxa"/>
            <w:gridSpan w:val="9"/>
            <w:vMerge w:val="restart"/>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79A1">
        <w:trPr>
          <w:trHeight w:hRule="exact" w:val="138"/>
        </w:trPr>
        <w:tc>
          <w:tcPr>
            <w:tcW w:w="143" w:type="dxa"/>
          </w:tcPr>
          <w:p w:rsidR="00BB79A1" w:rsidRDefault="00BB79A1"/>
        </w:tc>
        <w:tc>
          <w:tcPr>
            <w:tcW w:w="10079" w:type="dxa"/>
            <w:gridSpan w:val="9"/>
            <w:vMerge/>
            <w:shd w:val="clear" w:color="000000" w:fill="FFFFFF"/>
            <w:tcMar>
              <w:left w:w="34" w:type="dxa"/>
              <w:right w:w="34" w:type="dxa"/>
            </w:tcMar>
          </w:tcPr>
          <w:p w:rsidR="00BB79A1" w:rsidRDefault="00BB79A1"/>
        </w:tc>
      </w:tr>
      <w:tr w:rsidR="00BB79A1">
        <w:trPr>
          <w:trHeight w:hRule="exact" w:val="1666"/>
        </w:trPr>
        <w:tc>
          <w:tcPr>
            <w:tcW w:w="143" w:type="dxa"/>
          </w:tcPr>
          <w:p w:rsidR="00BB79A1" w:rsidRDefault="00BB79A1"/>
        </w:tc>
        <w:tc>
          <w:tcPr>
            <w:tcW w:w="10079" w:type="dxa"/>
            <w:gridSpan w:val="9"/>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B79A1" w:rsidRDefault="00BB79A1">
            <w:pPr>
              <w:spacing w:after="0" w:line="240" w:lineRule="auto"/>
              <w:jc w:val="center"/>
              <w:rPr>
                <w:sz w:val="24"/>
                <w:szCs w:val="24"/>
              </w:rPr>
            </w:pPr>
          </w:p>
          <w:p w:rsidR="00BB79A1" w:rsidRDefault="00D84C1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B79A1" w:rsidRDefault="00BB79A1">
            <w:pPr>
              <w:spacing w:after="0" w:line="240" w:lineRule="auto"/>
              <w:jc w:val="center"/>
              <w:rPr>
                <w:sz w:val="24"/>
                <w:szCs w:val="24"/>
              </w:rPr>
            </w:pPr>
          </w:p>
          <w:p w:rsidR="00BB79A1" w:rsidRDefault="00D84C19">
            <w:pPr>
              <w:spacing w:after="0" w:line="240" w:lineRule="auto"/>
              <w:jc w:val="center"/>
              <w:rPr>
                <w:sz w:val="24"/>
                <w:szCs w:val="24"/>
              </w:rPr>
            </w:pPr>
            <w:r>
              <w:rPr>
                <w:rFonts w:ascii="Times New Roman" w:hAnsi="Times New Roman" w:cs="Times New Roman"/>
                <w:color w:val="000000"/>
                <w:sz w:val="24"/>
                <w:szCs w:val="24"/>
              </w:rPr>
              <w:t>Омск, 2021</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79A1">
        <w:trPr>
          <w:trHeight w:hRule="exact" w:val="2222"/>
        </w:trPr>
        <w:tc>
          <w:tcPr>
            <w:tcW w:w="10788"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79A1" w:rsidRDefault="00BB79A1">
            <w:pPr>
              <w:spacing w:after="0" w:line="240" w:lineRule="auto"/>
              <w:rPr>
                <w:sz w:val="24"/>
                <w:szCs w:val="24"/>
              </w:rPr>
            </w:pPr>
          </w:p>
          <w:p w:rsidR="00BB79A1" w:rsidRDefault="00D84C19">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BB79A1" w:rsidRDefault="00BB79A1">
            <w:pPr>
              <w:spacing w:after="0" w:line="240" w:lineRule="auto"/>
              <w:rPr>
                <w:sz w:val="24"/>
                <w:szCs w:val="24"/>
              </w:rPr>
            </w:pPr>
          </w:p>
          <w:p w:rsidR="00BB79A1" w:rsidRDefault="00D84C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B79A1" w:rsidRDefault="00D84C19">
            <w:pPr>
              <w:spacing w:after="0" w:line="240" w:lineRule="auto"/>
              <w:rPr>
                <w:sz w:val="24"/>
                <w:szCs w:val="24"/>
              </w:rPr>
            </w:pPr>
            <w:r>
              <w:rPr>
                <w:rFonts w:ascii="Times New Roman" w:hAnsi="Times New Roman" w:cs="Times New Roman"/>
                <w:color w:val="000000"/>
                <w:sz w:val="24"/>
                <w:szCs w:val="24"/>
              </w:rPr>
              <w:t>Протокол от 30.08.2021 г.  №1</w:t>
            </w:r>
          </w:p>
        </w:tc>
      </w:tr>
      <w:tr w:rsidR="00BB79A1">
        <w:trPr>
          <w:trHeight w:hRule="exact" w:val="277"/>
        </w:trPr>
        <w:tc>
          <w:tcPr>
            <w:tcW w:w="10788"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9A1">
        <w:trPr>
          <w:trHeight w:hRule="exact" w:val="277"/>
        </w:trPr>
        <w:tc>
          <w:tcPr>
            <w:tcW w:w="9654" w:type="dxa"/>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79A1">
        <w:trPr>
          <w:trHeight w:hRule="exact" w:val="555"/>
        </w:trPr>
        <w:tc>
          <w:tcPr>
            <w:tcW w:w="9640" w:type="dxa"/>
          </w:tcPr>
          <w:p w:rsidR="00BB79A1" w:rsidRDefault="00BB79A1"/>
        </w:tc>
      </w:tr>
      <w:tr w:rsidR="00BB79A1">
        <w:trPr>
          <w:trHeight w:hRule="exact" w:val="8751"/>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79A1" w:rsidRDefault="00D84C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79A1" w:rsidRDefault="00D84C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79A1" w:rsidRDefault="00D84C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79A1" w:rsidRDefault="00D84C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79A1" w:rsidRDefault="00D84C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79A1" w:rsidRDefault="00D84C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79A1" w:rsidRDefault="00D84C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79A1" w:rsidRDefault="00D84C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79A1" w:rsidRDefault="00D84C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79A1" w:rsidRDefault="00D84C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79A1" w:rsidRDefault="00D84C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9A1">
        <w:trPr>
          <w:trHeight w:hRule="exact" w:val="277"/>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79A1">
        <w:trPr>
          <w:trHeight w:hRule="exact" w:val="14619"/>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79A1" w:rsidRDefault="00D84C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BB79A1" w:rsidRDefault="00D84C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B79A1" w:rsidRDefault="00D84C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79A1" w:rsidRDefault="00D84C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79A1" w:rsidRDefault="00D84C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79A1" w:rsidRDefault="00D84C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79A1" w:rsidRDefault="00D84C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79A1" w:rsidRDefault="00D84C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79A1" w:rsidRDefault="00D84C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BB79A1" w:rsidRDefault="00D84C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менеджмента» в течение 2021/2022 учебного года:</w:t>
            </w:r>
          </w:p>
          <w:p w:rsidR="00BB79A1" w:rsidRDefault="00D84C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B79A1">
        <w:trPr>
          <w:trHeight w:hRule="exact" w:val="138"/>
        </w:trPr>
        <w:tc>
          <w:tcPr>
            <w:tcW w:w="9640" w:type="dxa"/>
          </w:tcPr>
          <w:p w:rsidR="00BB79A1" w:rsidRDefault="00BB79A1"/>
        </w:tc>
      </w:tr>
      <w:tr w:rsidR="00BB79A1">
        <w:trPr>
          <w:trHeight w:hRule="exact" w:val="355"/>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1. Наименование дисциплины: Б1.О.04.03 «Основы менеджмента».</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9A1">
        <w:trPr>
          <w:trHeight w:hRule="exact" w:val="855"/>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79A1">
        <w:trPr>
          <w:trHeight w:hRule="exact" w:val="138"/>
        </w:trPr>
        <w:tc>
          <w:tcPr>
            <w:tcW w:w="9640" w:type="dxa"/>
          </w:tcPr>
          <w:p w:rsidR="00BB79A1" w:rsidRDefault="00BB79A1"/>
        </w:tc>
      </w:tr>
      <w:tr w:rsidR="00BB79A1">
        <w:trPr>
          <w:trHeight w:hRule="exact" w:val="3260"/>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79A1" w:rsidRDefault="00D84C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79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Код компетенции: ОПК-2</w:t>
            </w:r>
          </w:p>
          <w:p w:rsidR="00BB79A1" w:rsidRDefault="00D84C19">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rsidR="00BB79A1">
        <w:trPr>
          <w:trHeight w:hRule="exact" w:val="585"/>
        </w:trPr>
        <w:tc>
          <w:tcPr>
            <w:tcW w:w="9654" w:type="dxa"/>
            <w:shd w:val="clear" w:color="000000" w:fill="FFFFFF"/>
            <w:tcMar>
              <w:left w:w="34" w:type="dxa"/>
              <w:right w:w="34" w:type="dxa"/>
            </w:tcMar>
          </w:tcPr>
          <w:p w:rsidR="00BB79A1" w:rsidRDefault="00BB79A1">
            <w:pPr>
              <w:spacing w:after="0" w:line="240" w:lineRule="auto"/>
              <w:rPr>
                <w:sz w:val="24"/>
                <w:szCs w:val="24"/>
              </w:rPr>
            </w:pPr>
          </w:p>
          <w:p w:rsidR="00BB79A1" w:rsidRDefault="00D84C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7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BB7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ОПК-2.4 уметь обрабатывать и хранить данные</w:t>
            </w:r>
          </w:p>
        </w:tc>
      </w:tr>
      <w:tr w:rsidR="00BB7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BB79A1">
        <w:trPr>
          <w:trHeight w:hRule="exact" w:val="277"/>
        </w:trPr>
        <w:tc>
          <w:tcPr>
            <w:tcW w:w="9640" w:type="dxa"/>
          </w:tcPr>
          <w:p w:rsidR="00BB79A1" w:rsidRDefault="00BB79A1"/>
        </w:tc>
      </w:tr>
      <w:tr w:rsidR="00BB79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Код компетенции: ОПК-5</w:t>
            </w:r>
          </w:p>
          <w:p w:rsidR="00BB79A1" w:rsidRDefault="00D84C19">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BB79A1">
        <w:trPr>
          <w:trHeight w:hRule="exact" w:val="585"/>
        </w:trPr>
        <w:tc>
          <w:tcPr>
            <w:tcW w:w="9654" w:type="dxa"/>
            <w:shd w:val="clear" w:color="000000" w:fill="FFFFFF"/>
            <w:tcMar>
              <w:left w:w="34" w:type="dxa"/>
              <w:right w:w="34" w:type="dxa"/>
            </w:tcMar>
          </w:tcPr>
          <w:p w:rsidR="00BB79A1" w:rsidRDefault="00BB79A1">
            <w:pPr>
              <w:spacing w:after="0" w:line="240" w:lineRule="auto"/>
              <w:rPr>
                <w:sz w:val="24"/>
                <w:szCs w:val="24"/>
              </w:rPr>
            </w:pPr>
          </w:p>
          <w:p w:rsidR="00BB79A1" w:rsidRDefault="00D84C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7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ОПК-5.1 знать требования охраны труда</w:t>
            </w:r>
          </w:p>
        </w:tc>
      </w:tr>
      <w:tr w:rsidR="00BB7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BB7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ОПК-5.3 уметь обрабатывать и хранить данные</w:t>
            </w:r>
          </w:p>
        </w:tc>
      </w:tr>
      <w:tr w:rsidR="00BB7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BB7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ОПК-5.5 владеть современными информационными технологиями и программными средствами при решении профессиональных задач</w:t>
            </w:r>
          </w:p>
        </w:tc>
      </w:tr>
      <w:tr w:rsidR="00BB7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ОПК-5.6 владеть навыками пользователя программным обеспечением: текстовыми, графическими, табличными и аналитическими приложениями</w:t>
            </w:r>
          </w:p>
        </w:tc>
      </w:tr>
      <w:tr w:rsidR="00BB79A1">
        <w:trPr>
          <w:trHeight w:hRule="exact" w:val="277"/>
        </w:trPr>
        <w:tc>
          <w:tcPr>
            <w:tcW w:w="9640" w:type="dxa"/>
          </w:tcPr>
          <w:p w:rsidR="00BB79A1" w:rsidRDefault="00BB79A1"/>
        </w:tc>
      </w:tr>
      <w:tr w:rsidR="00BB7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Код компетенции: ПК-1</w:t>
            </w:r>
          </w:p>
          <w:p w:rsidR="00BB79A1" w:rsidRDefault="00D84C19">
            <w:pPr>
              <w:spacing w:after="0" w:line="240" w:lineRule="auto"/>
              <w:rPr>
                <w:sz w:val="24"/>
                <w:szCs w:val="24"/>
              </w:rPr>
            </w:pPr>
            <w:r>
              <w:rPr>
                <w:rFonts w:ascii="Times New Roman" w:hAnsi="Times New Roman" w:cs="Times New Roman"/>
                <w:b/>
                <w:color w:val="000000"/>
                <w:sz w:val="24"/>
                <w:szCs w:val="24"/>
              </w:rPr>
              <w:t>Способен составлять планы и обосновывать закупки</w:t>
            </w:r>
          </w:p>
        </w:tc>
      </w:tr>
      <w:tr w:rsidR="00BB79A1">
        <w:trPr>
          <w:trHeight w:hRule="exact" w:val="585"/>
        </w:trPr>
        <w:tc>
          <w:tcPr>
            <w:tcW w:w="9654" w:type="dxa"/>
            <w:shd w:val="clear" w:color="000000" w:fill="FFFFFF"/>
            <w:tcMar>
              <w:left w:w="34" w:type="dxa"/>
              <w:right w:w="34" w:type="dxa"/>
            </w:tcMar>
          </w:tcPr>
          <w:p w:rsidR="00BB79A1" w:rsidRDefault="00BB79A1">
            <w:pPr>
              <w:spacing w:after="0" w:line="240" w:lineRule="auto"/>
              <w:rPr>
                <w:sz w:val="24"/>
                <w:szCs w:val="24"/>
              </w:rPr>
            </w:pPr>
          </w:p>
          <w:p w:rsidR="00BB79A1" w:rsidRDefault="00D84C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7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ПК-1.1 знать особенности ценообразования на рынке (по направлениям)</w:t>
            </w:r>
          </w:p>
        </w:tc>
      </w:tr>
      <w:tr w:rsidR="00BB7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ПК-1.5 уметь анализировать поступившие замечания и предложения в ходе общественного обсуждения закупок и формировать необходимые документы</w:t>
            </w:r>
          </w:p>
        </w:tc>
      </w:tr>
      <w:tr w:rsidR="00BB7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ПК-1.9 владеть навыками разработки плана закупок и осуществление подготовки изменений для внесения в план закупок</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B79A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BB79A1" w:rsidRDefault="00D84C1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B79A1">
        <w:trPr>
          <w:trHeight w:hRule="exact" w:val="585"/>
        </w:trPr>
        <w:tc>
          <w:tcPr>
            <w:tcW w:w="9654" w:type="dxa"/>
            <w:gridSpan w:val="4"/>
            <w:shd w:val="clear" w:color="000000" w:fill="FFFFFF"/>
            <w:tcMar>
              <w:left w:w="34" w:type="dxa"/>
              <w:right w:w="34" w:type="dxa"/>
            </w:tcMar>
          </w:tcPr>
          <w:p w:rsidR="00BB79A1" w:rsidRDefault="00BB79A1">
            <w:pPr>
              <w:spacing w:after="0" w:line="240" w:lineRule="auto"/>
              <w:rPr>
                <w:sz w:val="24"/>
                <w:szCs w:val="24"/>
              </w:rPr>
            </w:pPr>
          </w:p>
          <w:p w:rsidR="00BB79A1" w:rsidRDefault="00D84C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79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BB79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BB79A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BB79A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BB79A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BB79A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BB79A1">
        <w:trPr>
          <w:trHeight w:hRule="exact" w:val="416"/>
        </w:trPr>
        <w:tc>
          <w:tcPr>
            <w:tcW w:w="3970" w:type="dxa"/>
          </w:tcPr>
          <w:p w:rsidR="00BB79A1" w:rsidRDefault="00BB79A1"/>
        </w:tc>
        <w:tc>
          <w:tcPr>
            <w:tcW w:w="3828" w:type="dxa"/>
          </w:tcPr>
          <w:p w:rsidR="00BB79A1" w:rsidRDefault="00BB79A1"/>
        </w:tc>
        <w:tc>
          <w:tcPr>
            <w:tcW w:w="852" w:type="dxa"/>
          </w:tcPr>
          <w:p w:rsidR="00BB79A1" w:rsidRDefault="00BB79A1"/>
        </w:tc>
        <w:tc>
          <w:tcPr>
            <w:tcW w:w="993" w:type="dxa"/>
          </w:tcPr>
          <w:p w:rsidR="00BB79A1" w:rsidRDefault="00BB79A1"/>
        </w:tc>
      </w:tr>
      <w:tr w:rsidR="00BB79A1">
        <w:trPr>
          <w:trHeight w:hRule="exact" w:val="304"/>
        </w:trPr>
        <w:tc>
          <w:tcPr>
            <w:tcW w:w="9654" w:type="dxa"/>
            <w:gridSpan w:val="4"/>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79A1">
        <w:trPr>
          <w:trHeight w:hRule="exact" w:val="1637"/>
        </w:trPr>
        <w:tc>
          <w:tcPr>
            <w:tcW w:w="9654" w:type="dxa"/>
            <w:gridSpan w:val="4"/>
            <w:shd w:val="clear" w:color="000000" w:fill="FFFFFF"/>
            <w:tcMar>
              <w:left w:w="34" w:type="dxa"/>
              <w:right w:w="34" w:type="dxa"/>
            </w:tcMar>
          </w:tcPr>
          <w:p w:rsidR="00BB79A1" w:rsidRDefault="00BB79A1">
            <w:pPr>
              <w:spacing w:after="0" w:line="240" w:lineRule="auto"/>
              <w:jc w:val="both"/>
              <w:rPr>
                <w:sz w:val="24"/>
                <w:szCs w:val="24"/>
              </w:rPr>
            </w:pPr>
          </w:p>
          <w:p w:rsidR="00BB79A1" w:rsidRDefault="00D84C19">
            <w:pPr>
              <w:spacing w:after="0" w:line="240" w:lineRule="auto"/>
              <w:jc w:val="both"/>
              <w:rPr>
                <w:sz w:val="24"/>
                <w:szCs w:val="24"/>
              </w:rPr>
            </w:pPr>
            <w:r>
              <w:rPr>
                <w:rFonts w:ascii="Times New Roman" w:hAnsi="Times New Roman" w:cs="Times New Roman"/>
                <w:color w:val="000000"/>
                <w:sz w:val="24"/>
                <w:szCs w:val="24"/>
              </w:rPr>
              <w:t>Дисциплина Б1.О.04.03 «Основы менеджмента»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rsidR="00BB79A1">
        <w:trPr>
          <w:trHeight w:hRule="exact" w:val="138"/>
        </w:trPr>
        <w:tc>
          <w:tcPr>
            <w:tcW w:w="3970" w:type="dxa"/>
          </w:tcPr>
          <w:p w:rsidR="00BB79A1" w:rsidRDefault="00BB79A1"/>
        </w:tc>
        <w:tc>
          <w:tcPr>
            <w:tcW w:w="3828" w:type="dxa"/>
          </w:tcPr>
          <w:p w:rsidR="00BB79A1" w:rsidRDefault="00BB79A1"/>
        </w:tc>
        <w:tc>
          <w:tcPr>
            <w:tcW w:w="852" w:type="dxa"/>
          </w:tcPr>
          <w:p w:rsidR="00BB79A1" w:rsidRDefault="00BB79A1"/>
        </w:tc>
        <w:tc>
          <w:tcPr>
            <w:tcW w:w="993" w:type="dxa"/>
          </w:tcPr>
          <w:p w:rsidR="00BB79A1" w:rsidRDefault="00BB79A1"/>
        </w:tc>
      </w:tr>
      <w:tr w:rsidR="00BB79A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rPr>
                <w:sz w:val="24"/>
                <w:szCs w:val="24"/>
              </w:rPr>
            </w:pPr>
            <w:r>
              <w:rPr>
                <w:rFonts w:ascii="Times New Roman" w:hAnsi="Times New Roman" w:cs="Times New Roman"/>
                <w:color w:val="000000"/>
                <w:sz w:val="24"/>
                <w:szCs w:val="24"/>
              </w:rPr>
              <w:t>Коды</w:t>
            </w:r>
          </w:p>
          <w:p w:rsidR="00BB79A1" w:rsidRDefault="00D84C19">
            <w:pPr>
              <w:spacing w:after="0" w:line="240" w:lineRule="auto"/>
              <w:jc w:val="center"/>
              <w:rPr>
                <w:sz w:val="24"/>
                <w:szCs w:val="24"/>
              </w:rPr>
            </w:pPr>
            <w:r>
              <w:rPr>
                <w:rFonts w:ascii="Times New Roman" w:hAnsi="Times New Roman" w:cs="Times New Roman"/>
                <w:color w:val="000000"/>
                <w:sz w:val="24"/>
                <w:szCs w:val="24"/>
              </w:rPr>
              <w:t>форми-</w:t>
            </w:r>
          </w:p>
          <w:p w:rsidR="00BB79A1" w:rsidRDefault="00D84C19">
            <w:pPr>
              <w:spacing w:after="0" w:line="240" w:lineRule="auto"/>
              <w:jc w:val="center"/>
              <w:rPr>
                <w:sz w:val="24"/>
                <w:szCs w:val="24"/>
              </w:rPr>
            </w:pPr>
            <w:r>
              <w:rPr>
                <w:rFonts w:ascii="Times New Roman" w:hAnsi="Times New Roman" w:cs="Times New Roman"/>
                <w:color w:val="000000"/>
                <w:sz w:val="24"/>
                <w:szCs w:val="24"/>
              </w:rPr>
              <w:t>руемых</w:t>
            </w:r>
          </w:p>
          <w:p w:rsidR="00BB79A1" w:rsidRDefault="00D84C19">
            <w:pPr>
              <w:spacing w:after="0" w:line="240" w:lineRule="auto"/>
              <w:jc w:val="center"/>
              <w:rPr>
                <w:sz w:val="24"/>
                <w:szCs w:val="24"/>
              </w:rPr>
            </w:pPr>
            <w:r>
              <w:rPr>
                <w:rFonts w:ascii="Times New Roman" w:hAnsi="Times New Roman" w:cs="Times New Roman"/>
                <w:color w:val="000000"/>
                <w:sz w:val="24"/>
                <w:szCs w:val="24"/>
              </w:rPr>
              <w:t>компе-</w:t>
            </w:r>
          </w:p>
          <w:p w:rsidR="00BB79A1" w:rsidRDefault="00D84C19">
            <w:pPr>
              <w:spacing w:after="0" w:line="240" w:lineRule="auto"/>
              <w:jc w:val="center"/>
              <w:rPr>
                <w:sz w:val="24"/>
                <w:szCs w:val="24"/>
              </w:rPr>
            </w:pPr>
            <w:r>
              <w:rPr>
                <w:rFonts w:ascii="Times New Roman" w:hAnsi="Times New Roman" w:cs="Times New Roman"/>
                <w:color w:val="000000"/>
                <w:sz w:val="24"/>
                <w:szCs w:val="24"/>
              </w:rPr>
              <w:t>тенций</w:t>
            </w:r>
          </w:p>
        </w:tc>
      </w:tr>
      <w:tr w:rsidR="00BB79A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BB79A1"/>
        </w:tc>
      </w:tr>
      <w:tr w:rsidR="00BB79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BB79A1"/>
        </w:tc>
      </w:tr>
      <w:tr w:rsidR="00BB79A1">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pPr>
            <w:r>
              <w:rPr>
                <w:rFonts w:ascii="Times New Roman" w:hAnsi="Times New Roman" w:cs="Times New Roman"/>
                <w:color w:val="000000"/>
              </w:rPr>
              <w:t>Успешное освоение дисциплин общеобразовательной школы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pPr>
            <w:r>
              <w:rPr>
                <w:rFonts w:ascii="Times New Roman" w:hAnsi="Times New Roman" w:cs="Times New Roman"/>
                <w:color w:val="000000"/>
              </w:rPr>
              <w:t>Деловые коммуникации</w:t>
            </w:r>
          </w:p>
          <w:p w:rsidR="00BB79A1" w:rsidRDefault="00D84C19">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rPr>
                <w:sz w:val="24"/>
                <w:szCs w:val="24"/>
              </w:rPr>
            </w:pPr>
            <w:r>
              <w:rPr>
                <w:rFonts w:ascii="Times New Roman" w:hAnsi="Times New Roman" w:cs="Times New Roman"/>
                <w:color w:val="000000"/>
                <w:sz w:val="24"/>
                <w:szCs w:val="24"/>
              </w:rPr>
              <w:t>УК-2, ОПК-2, ОПК-5, ПК-1</w:t>
            </w:r>
          </w:p>
        </w:tc>
      </w:tr>
      <w:tr w:rsidR="00BB79A1">
        <w:trPr>
          <w:trHeight w:hRule="exact" w:val="138"/>
        </w:trPr>
        <w:tc>
          <w:tcPr>
            <w:tcW w:w="3970" w:type="dxa"/>
          </w:tcPr>
          <w:p w:rsidR="00BB79A1" w:rsidRDefault="00BB79A1"/>
        </w:tc>
        <w:tc>
          <w:tcPr>
            <w:tcW w:w="3828" w:type="dxa"/>
          </w:tcPr>
          <w:p w:rsidR="00BB79A1" w:rsidRDefault="00BB79A1"/>
        </w:tc>
        <w:tc>
          <w:tcPr>
            <w:tcW w:w="852" w:type="dxa"/>
          </w:tcPr>
          <w:p w:rsidR="00BB79A1" w:rsidRDefault="00BB79A1"/>
        </w:tc>
        <w:tc>
          <w:tcPr>
            <w:tcW w:w="993" w:type="dxa"/>
          </w:tcPr>
          <w:p w:rsidR="00BB79A1" w:rsidRDefault="00BB79A1"/>
        </w:tc>
      </w:tr>
      <w:tr w:rsidR="00BB79A1">
        <w:trPr>
          <w:trHeight w:hRule="exact" w:val="1125"/>
        </w:trPr>
        <w:tc>
          <w:tcPr>
            <w:tcW w:w="9654" w:type="dxa"/>
            <w:gridSpan w:val="4"/>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79A1">
        <w:trPr>
          <w:trHeight w:hRule="exact" w:val="585"/>
        </w:trPr>
        <w:tc>
          <w:tcPr>
            <w:tcW w:w="9654" w:type="dxa"/>
            <w:gridSpan w:val="4"/>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B79A1" w:rsidRDefault="00D84C19">
            <w:pPr>
              <w:spacing w:after="0" w:line="240" w:lineRule="auto"/>
              <w:jc w:val="center"/>
              <w:rPr>
                <w:sz w:val="24"/>
                <w:szCs w:val="24"/>
              </w:rPr>
            </w:pPr>
            <w:r>
              <w:rPr>
                <w:rFonts w:ascii="Times New Roman" w:hAnsi="Times New Roman" w:cs="Times New Roman"/>
                <w:color w:val="000000"/>
                <w:sz w:val="24"/>
                <w:szCs w:val="24"/>
              </w:rPr>
              <w:t>Из них:</w:t>
            </w:r>
          </w:p>
        </w:tc>
      </w:tr>
      <w:tr w:rsidR="00BB79A1">
        <w:trPr>
          <w:trHeight w:hRule="exact" w:val="138"/>
        </w:trPr>
        <w:tc>
          <w:tcPr>
            <w:tcW w:w="3970" w:type="dxa"/>
          </w:tcPr>
          <w:p w:rsidR="00BB79A1" w:rsidRDefault="00BB79A1"/>
        </w:tc>
        <w:tc>
          <w:tcPr>
            <w:tcW w:w="3828" w:type="dxa"/>
          </w:tcPr>
          <w:p w:rsidR="00BB79A1" w:rsidRDefault="00BB79A1"/>
        </w:tc>
        <w:tc>
          <w:tcPr>
            <w:tcW w:w="852" w:type="dxa"/>
          </w:tcPr>
          <w:p w:rsidR="00BB79A1" w:rsidRDefault="00BB79A1"/>
        </w:tc>
        <w:tc>
          <w:tcPr>
            <w:tcW w:w="993" w:type="dxa"/>
          </w:tcPr>
          <w:p w:rsidR="00BB79A1" w:rsidRDefault="00BB79A1"/>
        </w:tc>
      </w:tr>
      <w:tr w:rsidR="00BB79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54</w:t>
            </w:r>
          </w:p>
        </w:tc>
      </w:tr>
      <w:tr w:rsidR="00BB79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18</w:t>
            </w:r>
          </w:p>
        </w:tc>
      </w:tr>
      <w:tr w:rsidR="00BB79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0</w:t>
            </w:r>
          </w:p>
        </w:tc>
      </w:tr>
      <w:tr w:rsidR="00BB79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36</w:t>
            </w:r>
          </w:p>
        </w:tc>
      </w:tr>
      <w:tr w:rsidR="00BB79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0</w:t>
            </w:r>
          </w:p>
        </w:tc>
      </w:tr>
      <w:tr w:rsidR="00BB79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54</w:t>
            </w:r>
          </w:p>
        </w:tc>
      </w:tr>
      <w:tr w:rsidR="00BB79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0</w:t>
            </w:r>
          </w:p>
        </w:tc>
      </w:tr>
      <w:tr w:rsidR="00BB79A1">
        <w:trPr>
          <w:trHeight w:hRule="exact" w:val="416"/>
        </w:trPr>
        <w:tc>
          <w:tcPr>
            <w:tcW w:w="3970" w:type="dxa"/>
          </w:tcPr>
          <w:p w:rsidR="00BB79A1" w:rsidRDefault="00BB79A1"/>
        </w:tc>
        <w:tc>
          <w:tcPr>
            <w:tcW w:w="3828" w:type="dxa"/>
          </w:tcPr>
          <w:p w:rsidR="00BB79A1" w:rsidRDefault="00BB79A1"/>
        </w:tc>
        <w:tc>
          <w:tcPr>
            <w:tcW w:w="852" w:type="dxa"/>
          </w:tcPr>
          <w:p w:rsidR="00BB79A1" w:rsidRDefault="00BB79A1"/>
        </w:tc>
        <w:tc>
          <w:tcPr>
            <w:tcW w:w="993" w:type="dxa"/>
          </w:tcPr>
          <w:p w:rsidR="00BB79A1" w:rsidRDefault="00BB79A1"/>
        </w:tc>
      </w:tr>
      <w:tr w:rsidR="00BB79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зачеты 1</w:t>
            </w:r>
          </w:p>
        </w:tc>
      </w:tr>
      <w:tr w:rsidR="00BB79A1">
        <w:trPr>
          <w:trHeight w:hRule="exact" w:val="277"/>
        </w:trPr>
        <w:tc>
          <w:tcPr>
            <w:tcW w:w="3970" w:type="dxa"/>
          </w:tcPr>
          <w:p w:rsidR="00BB79A1" w:rsidRDefault="00BB79A1"/>
        </w:tc>
        <w:tc>
          <w:tcPr>
            <w:tcW w:w="3828" w:type="dxa"/>
          </w:tcPr>
          <w:p w:rsidR="00BB79A1" w:rsidRDefault="00BB79A1"/>
        </w:tc>
        <w:tc>
          <w:tcPr>
            <w:tcW w:w="852" w:type="dxa"/>
          </w:tcPr>
          <w:p w:rsidR="00BB79A1" w:rsidRDefault="00BB79A1"/>
        </w:tc>
        <w:tc>
          <w:tcPr>
            <w:tcW w:w="993" w:type="dxa"/>
          </w:tcPr>
          <w:p w:rsidR="00BB79A1" w:rsidRDefault="00BB79A1"/>
        </w:tc>
      </w:tr>
      <w:tr w:rsidR="00BB79A1">
        <w:trPr>
          <w:trHeight w:hRule="exact" w:val="492"/>
        </w:trPr>
        <w:tc>
          <w:tcPr>
            <w:tcW w:w="9654" w:type="dxa"/>
            <w:gridSpan w:val="4"/>
            <w:shd w:val="clear" w:color="000000" w:fill="FFFFFF"/>
            <w:tcMar>
              <w:left w:w="34" w:type="dxa"/>
              <w:right w:w="34" w:type="dxa"/>
            </w:tcMar>
          </w:tcPr>
          <w:p w:rsidR="00BB79A1" w:rsidRDefault="00BB79A1"/>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79A1">
        <w:trPr>
          <w:trHeight w:hRule="exact" w:val="1396"/>
        </w:trPr>
        <w:tc>
          <w:tcPr>
            <w:tcW w:w="9654" w:type="dxa"/>
            <w:gridSpan w:val="4"/>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79A1" w:rsidRDefault="00BB79A1">
            <w:pPr>
              <w:spacing w:after="0" w:line="240" w:lineRule="auto"/>
              <w:jc w:val="center"/>
              <w:rPr>
                <w:sz w:val="24"/>
                <w:szCs w:val="24"/>
              </w:rPr>
            </w:pPr>
          </w:p>
          <w:p w:rsidR="00BB79A1" w:rsidRDefault="00D84C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79A1">
        <w:trPr>
          <w:trHeight w:hRule="exact" w:val="416"/>
        </w:trPr>
        <w:tc>
          <w:tcPr>
            <w:tcW w:w="5671" w:type="dxa"/>
          </w:tcPr>
          <w:p w:rsidR="00BB79A1" w:rsidRDefault="00BB79A1"/>
        </w:tc>
        <w:tc>
          <w:tcPr>
            <w:tcW w:w="1702" w:type="dxa"/>
          </w:tcPr>
          <w:p w:rsidR="00BB79A1" w:rsidRDefault="00BB79A1"/>
        </w:tc>
        <w:tc>
          <w:tcPr>
            <w:tcW w:w="1135" w:type="dxa"/>
          </w:tcPr>
          <w:p w:rsidR="00BB79A1" w:rsidRDefault="00BB79A1"/>
        </w:tc>
        <w:tc>
          <w:tcPr>
            <w:tcW w:w="1135" w:type="dxa"/>
          </w:tcPr>
          <w:p w:rsidR="00BB79A1" w:rsidRDefault="00BB79A1"/>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9A1" w:rsidRDefault="00D84C19">
            <w:pPr>
              <w:spacing w:after="0" w:line="240" w:lineRule="auto"/>
              <w:jc w:val="center"/>
              <w:rPr>
                <w:sz w:val="24"/>
                <w:szCs w:val="24"/>
              </w:rPr>
            </w:pPr>
            <w:r>
              <w:rPr>
                <w:rFonts w:ascii="Times New Roman" w:hAnsi="Times New Roman" w:cs="Times New Roman"/>
                <w:color w:val="000000"/>
                <w:sz w:val="24"/>
                <w:szCs w:val="24"/>
              </w:rPr>
              <w:t>Часов</w:t>
            </w:r>
          </w:p>
        </w:tc>
      </w:tr>
      <w:tr w:rsidR="00BB79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9A1" w:rsidRDefault="00BB79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9A1" w:rsidRDefault="00BB79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9A1" w:rsidRDefault="00BB79A1"/>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Система менеджмента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2</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2</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Система менеджмента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2</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4</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Система менеджмента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2</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2</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9A1" w:rsidRDefault="00BB79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9A1" w:rsidRDefault="00BB79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9A1" w:rsidRDefault="00BB79A1"/>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Анализ и оценка деловой обстановки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2</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Выработка и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4</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Планирование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2</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Мотивация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2</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Контроль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2</w:t>
            </w:r>
          </w:p>
        </w:tc>
      </w:tr>
      <w:tr w:rsidR="00BB79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ОРГАНИЗАЦИОННЫЕ СТРУКТУРЫ, ЛИДЕРСТВО,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2</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Анализ и оценка деловой обстановки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4</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Выработка и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6</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Планирование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4</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Мотивация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4</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Контроль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4</w:t>
            </w:r>
          </w:p>
        </w:tc>
      </w:tr>
      <w:tr w:rsidR="00BB79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ОРГАНИЗАЦИОННЫЕ СТРУКТУРЫ, ЛИДЕРСТВО,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8</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Анализ и оценка деловой обстановки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6</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Выработка и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8</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Планирование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8</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Мотивация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8</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Контроль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8</w:t>
            </w:r>
          </w:p>
        </w:tc>
      </w:tr>
      <w:tr w:rsidR="00BB79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ОРГАНИЗАЦИОННЫЕ СТРУКТУРЫ, ЛИДЕРСТВО,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8</w:t>
            </w:r>
          </w:p>
        </w:tc>
      </w:tr>
      <w:tr w:rsidR="00BB79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BB79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4</w:t>
            </w:r>
          </w:p>
        </w:tc>
      </w:tr>
      <w:tr w:rsidR="00BB79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BB79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BB79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color w:val="000000"/>
                <w:sz w:val="24"/>
                <w:szCs w:val="24"/>
              </w:rPr>
              <w:t>108</w:t>
            </w:r>
          </w:p>
        </w:tc>
      </w:tr>
      <w:tr w:rsidR="00BB79A1">
        <w:trPr>
          <w:trHeight w:hRule="exact" w:val="3650"/>
        </w:trPr>
        <w:tc>
          <w:tcPr>
            <w:tcW w:w="9654" w:type="dxa"/>
            <w:gridSpan w:val="4"/>
            <w:shd w:val="clear" w:color="000000" w:fill="FFFFFF"/>
            <w:tcMar>
              <w:left w:w="34" w:type="dxa"/>
              <w:right w:w="34" w:type="dxa"/>
            </w:tcMar>
          </w:tcPr>
          <w:p w:rsidR="00BB79A1" w:rsidRDefault="00BB79A1">
            <w:pPr>
              <w:spacing w:after="0" w:line="240" w:lineRule="auto"/>
              <w:jc w:val="both"/>
              <w:rPr>
                <w:sz w:val="20"/>
                <w:szCs w:val="20"/>
              </w:rPr>
            </w:pPr>
          </w:p>
          <w:p w:rsidR="00BB79A1" w:rsidRDefault="00D84C19">
            <w:pPr>
              <w:spacing w:after="0" w:line="240" w:lineRule="auto"/>
              <w:jc w:val="both"/>
              <w:rPr>
                <w:sz w:val="20"/>
                <w:szCs w:val="20"/>
              </w:rPr>
            </w:pPr>
            <w:r>
              <w:rPr>
                <w:rFonts w:ascii="Times New Roman" w:hAnsi="Times New Roman" w:cs="Times New Roman"/>
                <w:color w:val="000000"/>
                <w:sz w:val="20"/>
                <w:szCs w:val="20"/>
              </w:rPr>
              <w:t>* Примечания:</w:t>
            </w:r>
          </w:p>
          <w:p w:rsidR="00BB79A1" w:rsidRDefault="00D84C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79A1" w:rsidRDefault="00D84C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9A1">
        <w:trPr>
          <w:trHeight w:hRule="exact" w:val="14213"/>
        </w:trPr>
        <w:tc>
          <w:tcPr>
            <w:tcW w:w="9654" w:type="dxa"/>
            <w:shd w:val="clear" w:color="000000" w:fill="FFFFFF"/>
            <w:tcMar>
              <w:left w:w="34" w:type="dxa"/>
              <w:right w:w="34" w:type="dxa"/>
            </w:tcMar>
          </w:tcPr>
          <w:p w:rsidR="00BB79A1" w:rsidRDefault="00D84C19">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79A1" w:rsidRDefault="00D84C1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79A1" w:rsidRDefault="00D84C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79A1" w:rsidRDefault="00D84C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79A1" w:rsidRDefault="00D84C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79A1" w:rsidRDefault="00D84C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79A1" w:rsidRDefault="00D84C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79A1">
        <w:trPr>
          <w:trHeight w:hRule="exact" w:val="585"/>
        </w:trPr>
        <w:tc>
          <w:tcPr>
            <w:tcW w:w="9654" w:type="dxa"/>
            <w:shd w:val="clear" w:color="000000" w:fill="FFFFFF"/>
            <w:tcMar>
              <w:left w:w="34" w:type="dxa"/>
              <w:right w:w="34" w:type="dxa"/>
            </w:tcMar>
          </w:tcPr>
          <w:p w:rsidR="00BB79A1" w:rsidRDefault="00BB79A1">
            <w:pPr>
              <w:spacing w:after="0" w:line="240" w:lineRule="auto"/>
              <w:rPr>
                <w:sz w:val="24"/>
                <w:szCs w:val="24"/>
              </w:rPr>
            </w:pPr>
          </w:p>
          <w:p w:rsidR="00BB79A1" w:rsidRDefault="00D84C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79A1">
        <w:trPr>
          <w:trHeight w:hRule="exact" w:val="277"/>
        </w:trPr>
        <w:tc>
          <w:tcPr>
            <w:tcW w:w="9654" w:type="dxa"/>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79A1">
        <w:trPr>
          <w:trHeight w:hRule="exact" w:val="26"/>
        </w:trPr>
        <w:tc>
          <w:tcPr>
            <w:tcW w:w="9654" w:type="dxa"/>
            <w:vMerge w:val="restart"/>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Система менеджмента организации</w:t>
            </w:r>
          </w:p>
        </w:tc>
      </w:tr>
      <w:tr w:rsidR="00BB79A1">
        <w:trPr>
          <w:trHeight w:hRule="exact" w:val="277"/>
        </w:trPr>
        <w:tc>
          <w:tcPr>
            <w:tcW w:w="9654" w:type="dxa"/>
            <w:vMerge/>
            <w:shd w:val="clear" w:color="000000" w:fill="FFFFFF"/>
            <w:tcMar>
              <w:left w:w="34" w:type="dxa"/>
              <w:right w:w="34" w:type="dxa"/>
            </w:tcMar>
          </w:tcPr>
          <w:p w:rsidR="00BB79A1" w:rsidRDefault="00BB79A1"/>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9A1">
        <w:trPr>
          <w:trHeight w:hRule="exact" w:val="1637"/>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lastRenderedPageBreak/>
              <w:t>1. Сущность менеджмента</w:t>
            </w:r>
          </w:p>
          <w:p w:rsidR="00BB79A1" w:rsidRDefault="00D84C19">
            <w:pPr>
              <w:spacing w:after="0" w:line="240" w:lineRule="auto"/>
              <w:jc w:val="both"/>
              <w:rPr>
                <w:sz w:val="24"/>
                <w:szCs w:val="24"/>
              </w:rPr>
            </w:pPr>
            <w:r>
              <w:rPr>
                <w:rFonts w:ascii="Times New Roman" w:hAnsi="Times New Roman" w:cs="Times New Roman"/>
                <w:color w:val="000000"/>
                <w:sz w:val="24"/>
                <w:szCs w:val="24"/>
              </w:rPr>
              <w:t>2. Цели управления</w:t>
            </w:r>
          </w:p>
          <w:p w:rsidR="00BB79A1" w:rsidRDefault="00D84C19">
            <w:pPr>
              <w:spacing w:after="0" w:line="240" w:lineRule="auto"/>
              <w:jc w:val="both"/>
              <w:rPr>
                <w:sz w:val="24"/>
                <w:szCs w:val="24"/>
              </w:rPr>
            </w:pPr>
            <w:r>
              <w:rPr>
                <w:rFonts w:ascii="Times New Roman" w:hAnsi="Times New Roman" w:cs="Times New Roman"/>
                <w:color w:val="000000"/>
                <w:sz w:val="24"/>
                <w:szCs w:val="24"/>
              </w:rPr>
              <w:t>3. Факторы управления</w:t>
            </w:r>
          </w:p>
          <w:p w:rsidR="00BB79A1" w:rsidRDefault="00D84C19">
            <w:pPr>
              <w:spacing w:after="0" w:line="240" w:lineRule="auto"/>
              <w:jc w:val="both"/>
              <w:rPr>
                <w:sz w:val="24"/>
                <w:szCs w:val="24"/>
              </w:rPr>
            </w:pPr>
            <w:r>
              <w:rPr>
                <w:rFonts w:ascii="Times New Roman" w:hAnsi="Times New Roman" w:cs="Times New Roman"/>
                <w:color w:val="000000"/>
                <w:sz w:val="24"/>
                <w:szCs w:val="24"/>
              </w:rPr>
              <w:t>4. Основные элементы системы управления</w:t>
            </w:r>
          </w:p>
          <w:p w:rsidR="00BB79A1" w:rsidRDefault="00D84C19">
            <w:pPr>
              <w:spacing w:after="0" w:line="240" w:lineRule="auto"/>
              <w:jc w:val="both"/>
              <w:rPr>
                <w:sz w:val="24"/>
                <w:szCs w:val="24"/>
              </w:rPr>
            </w:pPr>
            <w:r>
              <w:rPr>
                <w:rFonts w:ascii="Times New Roman" w:hAnsi="Times New Roman" w:cs="Times New Roman"/>
                <w:color w:val="000000"/>
                <w:sz w:val="24"/>
                <w:szCs w:val="24"/>
              </w:rPr>
              <w:t>5. Принципы менеджмента</w:t>
            </w:r>
          </w:p>
          <w:p w:rsidR="00BB79A1" w:rsidRDefault="00D84C19">
            <w:pPr>
              <w:spacing w:after="0" w:line="240" w:lineRule="auto"/>
              <w:jc w:val="both"/>
              <w:rPr>
                <w:sz w:val="24"/>
                <w:szCs w:val="24"/>
              </w:rPr>
            </w:pPr>
            <w:r>
              <w:rPr>
                <w:rFonts w:ascii="Times New Roman" w:hAnsi="Times New Roman" w:cs="Times New Roman"/>
                <w:color w:val="000000"/>
                <w:sz w:val="24"/>
                <w:szCs w:val="24"/>
              </w:rPr>
              <w:t>6. Информация как предмет и основное средство менеджмента</w:t>
            </w:r>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Методы менеджмента</w:t>
            </w:r>
          </w:p>
        </w:tc>
      </w:tr>
      <w:tr w:rsidR="00BB79A1">
        <w:trPr>
          <w:trHeight w:hRule="exact" w:val="1366"/>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1. Система методов менеджмента</w:t>
            </w:r>
          </w:p>
          <w:p w:rsidR="00BB79A1" w:rsidRDefault="00D84C19">
            <w:pPr>
              <w:spacing w:after="0" w:line="240" w:lineRule="auto"/>
              <w:jc w:val="both"/>
              <w:rPr>
                <w:sz w:val="24"/>
                <w:szCs w:val="24"/>
              </w:rPr>
            </w:pPr>
            <w:r>
              <w:rPr>
                <w:rFonts w:ascii="Times New Roman" w:hAnsi="Times New Roman" w:cs="Times New Roman"/>
                <w:color w:val="000000"/>
                <w:sz w:val="24"/>
                <w:szCs w:val="24"/>
              </w:rPr>
              <w:t>2. Административные методы</w:t>
            </w:r>
          </w:p>
          <w:p w:rsidR="00BB79A1" w:rsidRDefault="00D84C19">
            <w:pPr>
              <w:spacing w:after="0" w:line="240" w:lineRule="auto"/>
              <w:jc w:val="both"/>
              <w:rPr>
                <w:sz w:val="24"/>
                <w:szCs w:val="24"/>
              </w:rPr>
            </w:pPr>
            <w:r>
              <w:rPr>
                <w:rFonts w:ascii="Times New Roman" w:hAnsi="Times New Roman" w:cs="Times New Roman"/>
                <w:color w:val="000000"/>
                <w:sz w:val="24"/>
                <w:szCs w:val="24"/>
              </w:rPr>
              <w:t>3. Экономические методы</w:t>
            </w:r>
          </w:p>
          <w:p w:rsidR="00BB79A1" w:rsidRDefault="00D84C19">
            <w:pPr>
              <w:spacing w:after="0" w:line="240" w:lineRule="auto"/>
              <w:jc w:val="both"/>
              <w:rPr>
                <w:sz w:val="24"/>
                <w:szCs w:val="24"/>
              </w:rPr>
            </w:pPr>
            <w:r>
              <w:rPr>
                <w:rFonts w:ascii="Times New Roman" w:hAnsi="Times New Roman" w:cs="Times New Roman"/>
                <w:color w:val="000000"/>
                <w:sz w:val="24"/>
                <w:szCs w:val="24"/>
              </w:rPr>
              <w:t>4. Информационные, социологические и психологические методы</w:t>
            </w:r>
          </w:p>
          <w:p w:rsidR="00BB79A1" w:rsidRDefault="00D84C19">
            <w:pPr>
              <w:spacing w:after="0" w:line="240" w:lineRule="auto"/>
              <w:jc w:val="both"/>
              <w:rPr>
                <w:sz w:val="24"/>
                <w:szCs w:val="24"/>
              </w:rPr>
            </w:pPr>
            <w:r>
              <w:rPr>
                <w:rFonts w:ascii="Times New Roman" w:hAnsi="Times New Roman" w:cs="Times New Roman"/>
                <w:color w:val="000000"/>
                <w:sz w:val="24"/>
                <w:szCs w:val="24"/>
              </w:rPr>
              <w:t>5. Эффективность методов менеджмента</w:t>
            </w:r>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Анализ и оценка деловой обстановки</w:t>
            </w:r>
          </w:p>
        </w:tc>
      </w:tr>
      <w:tr w:rsidR="00BB79A1">
        <w:trPr>
          <w:trHeight w:hRule="exact" w:val="1637"/>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1. Сущность анализа и оценки деловой обстановки</w:t>
            </w:r>
          </w:p>
          <w:p w:rsidR="00BB79A1" w:rsidRDefault="00D84C19">
            <w:pPr>
              <w:spacing w:after="0" w:line="240" w:lineRule="auto"/>
              <w:jc w:val="both"/>
              <w:rPr>
                <w:sz w:val="24"/>
                <w:szCs w:val="24"/>
              </w:rPr>
            </w:pPr>
            <w:r>
              <w:rPr>
                <w:rFonts w:ascii="Times New Roman" w:hAnsi="Times New Roman" w:cs="Times New Roman"/>
                <w:color w:val="000000"/>
                <w:sz w:val="24"/>
                <w:szCs w:val="24"/>
              </w:rPr>
              <w:t>2. Принципы анализа и оценки</w:t>
            </w:r>
          </w:p>
          <w:p w:rsidR="00BB79A1" w:rsidRDefault="00D84C19">
            <w:pPr>
              <w:spacing w:after="0" w:line="240" w:lineRule="auto"/>
              <w:jc w:val="both"/>
              <w:rPr>
                <w:sz w:val="24"/>
                <w:szCs w:val="24"/>
              </w:rPr>
            </w:pPr>
            <w:r>
              <w:rPr>
                <w:rFonts w:ascii="Times New Roman" w:hAnsi="Times New Roman" w:cs="Times New Roman"/>
                <w:color w:val="000000"/>
                <w:sz w:val="24"/>
                <w:szCs w:val="24"/>
              </w:rPr>
              <w:t>3. Виды анализа и оценки</w:t>
            </w:r>
          </w:p>
          <w:p w:rsidR="00BB79A1" w:rsidRDefault="00D84C19">
            <w:pPr>
              <w:spacing w:after="0" w:line="240" w:lineRule="auto"/>
              <w:jc w:val="both"/>
              <w:rPr>
                <w:sz w:val="24"/>
                <w:szCs w:val="24"/>
              </w:rPr>
            </w:pPr>
            <w:r>
              <w:rPr>
                <w:rFonts w:ascii="Times New Roman" w:hAnsi="Times New Roman" w:cs="Times New Roman"/>
                <w:color w:val="000000"/>
                <w:sz w:val="24"/>
                <w:szCs w:val="24"/>
              </w:rPr>
              <w:t>4. Методы изучения деловой обстановки</w:t>
            </w:r>
          </w:p>
          <w:p w:rsidR="00BB79A1" w:rsidRDefault="00D84C19">
            <w:pPr>
              <w:spacing w:after="0" w:line="240" w:lineRule="auto"/>
              <w:jc w:val="both"/>
              <w:rPr>
                <w:sz w:val="24"/>
                <w:szCs w:val="24"/>
              </w:rPr>
            </w:pPr>
            <w:r>
              <w:rPr>
                <w:rFonts w:ascii="Times New Roman" w:hAnsi="Times New Roman" w:cs="Times New Roman"/>
                <w:color w:val="000000"/>
                <w:sz w:val="24"/>
                <w:szCs w:val="24"/>
              </w:rPr>
              <w:t>5. Процедура анализа и оценки деловой обстановки</w:t>
            </w:r>
          </w:p>
          <w:p w:rsidR="00BB79A1" w:rsidRDefault="00D84C19">
            <w:pPr>
              <w:spacing w:after="0" w:line="240" w:lineRule="auto"/>
              <w:jc w:val="both"/>
              <w:rPr>
                <w:sz w:val="24"/>
                <w:szCs w:val="24"/>
              </w:rPr>
            </w:pPr>
            <w:r>
              <w:rPr>
                <w:rFonts w:ascii="Times New Roman" w:hAnsi="Times New Roman" w:cs="Times New Roman"/>
                <w:color w:val="000000"/>
                <w:sz w:val="24"/>
                <w:szCs w:val="24"/>
              </w:rPr>
              <w:t>6. Аналитическое обеспечение менеджмента</w:t>
            </w:r>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Выработка и принятие управленческих решений</w:t>
            </w:r>
          </w:p>
        </w:tc>
      </w:tr>
      <w:tr w:rsidR="00BB79A1">
        <w:trPr>
          <w:trHeight w:hRule="exact" w:val="1637"/>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1. Сущность управленческих решений</w:t>
            </w:r>
          </w:p>
          <w:p w:rsidR="00BB79A1" w:rsidRDefault="00D84C19">
            <w:pPr>
              <w:spacing w:after="0" w:line="240" w:lineRule="auto"/>
              <w:jc w:val="both"/>
              <w:rPr>
                <w:sz w:val="24"/>
                <w:szCs w:val="24"/>
              </w:rPr>
            </w:pPr>
            <w:r>
              <w:rPr>
                <w:rFonts w:ascii="Times New Roman" w:hAnsi="Times New Roman" w:cs="Times New Roman"/>
                <w:color w:val="000000"/>
                <w:sz w:val="24"/>
                <w:szCs w:val="24"/>
              </w:rPr>
              <w:t>2. Виды управленческих решений</w:t>
            </w:r>
          </w:p>
          <w:p w:rsidR="00BB79A1" w:rsidRDefault="00D84C19">
            <w:pPr>
              <w:spacing w:after="0" w:line="240" w:lineRule="auto"/>
              <w:jc w:val="both"/>
              <w:rPr>
                <w:sz w:val="24"/>
                <w:szCs w:val="24"/>
              </w:rPr>
            </w:pPr>
            <w:r>
              <w:rPr>
                <w:rFonts w:ascii="Times New Roman" w:hAnsi="Times New Roman" w:cs="Times New Roman"/>
                <w:color w:val="000000"/>
                <w:sz w:val="24"/>
                <w:szCs w:val="24"/>
              </w:rPr>
              <w:t>3. Принципы выработки и принятия управленческих решений</w:t>
            </w:r>
          </w:p>
          <w:p w:rsidR="00BB79A1" w:rsidRDefault="00D84C19">
            <w:pPr>
              <w:spacing w:after="0" w:line="240" w:lineRule="auto"/>
              <w:jc w:val="both"/>
              <w:rPr>
                <w:sz w:val="24"/>
                <w:szCs w:val="24"/>
              </w:rPr>
            </w:pPr>
            <w:r>
              <w:rPr>
                <w:rFonts w:ascii="Times New Roman" w:hAnsi="Times New Roman" w:cs="Times New Roman"/>
                <w:color w:val="000000"/>
                <w:sz w:val="24"/>
                <w:szCs w:val="24"/>
              </w:rPr>
              <w:t>4. Методы выработки решений</w:t>
            </w:r>
          </w:p>
          <w:p w:rsidR="00BB79A1" w:rsidRDefault="00D84C19">
            <w:pPr>
              <w:spacing w:after="0" w:line="240" w:lineRule="auto"/>
              <w:jc w:val="both"/>
              <w:rPr>
                <w:sz w:val="24"/>
                <w:szCs w:val="24"/>
              </w:rPr>
            </w:pPr>
            <w:r>
              <w:rPr>
                <w:rFonts w:ascii="Times New Roman" w:hAnsi="Times New Roman" w:cs="Times New Roman"/>
                <w:color w:val="000000"/>
                <w:sz w:val="24"/>
                <w:szCs w:val="24"/>
              </w:rPr>
              <w:t>5. Процедура выработки и принятия управленческих решений</w:t>
            </w:r>
          </w:p>
          <w:p w:rsidR="00BB79A1" w:rsidRDefault="00D84C19">
            <w:pPr>
              <w:spacing w:after="0" w:line="240" w:lineRule="auto"/>
              <w:jc w:val="both"/>
              <w:rPr>
                <w:sz w:val="24"/>
                <w:szCs w:val="24"/>
              </w:rPr>
            </w:pPr>
            <w:r>
              <w:rPr>
                <w:rFonts w:ascii="Times New Roman" w:hAnsi="Times New Roman" w:cs="Times New Roman"/>
                <w:color w:val="000000"/>
                <w:sz w:val="24"/>
                <w:szCs w:val="24"/>
              </w:rPr>
              <w:t>6. Стиль управленческого решения</w:t>
            </w:r>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Планирование как функция менеджмента</w:t>
            </w:r>
          </w:p>
        </w:tc>
      </w:tr>
      <w:tr w:rsidR="00BB79A1">
        <w:trPr>
          <w:trHeight w:hRule="exact" w:val="1907"/>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1. Сущность планирования</w:t>
            </w:r>
          </w:p>
          <w:p w:rsidR="00BB79A1" w:rsidRDefault="00D84C19">
            <w:pPr>
              <w:spacing w:after="0" w:line="240" w:lineRule="auto"/>
              <w:jc w:val="both"/>
              <w:rPr>
                <w:sz w:val="24"/>
                <w:szCs w:val="24"/>
              </w:rPr>
            </w:pPr>
            <w:r>
              <w:rPr>
                <w:rFonts w:ascii="Times New Roman" w:hAnsi="Times New Roman" w:cs="Times New Roman"/>
                <w:color w:val="000000"/>
                <w:sz w:val="24"/>
                <w:szCs w:val="24"/>
              </w:rPr>
              <w:t>2. Виды планов</w:t>
            </w:r>
          </w:p>
          <w:p w:rsidR="00BB79A1" w:rsidRDefault="00D84C19">
            <w:pPr>
              <w:spacing w:after="0" w:line="240" w:lineRule="auto"/>
              <w:jc w:val="both"/>
              <w:rPr>
                <w:sz w:val="24"/>
                <w:szCs w:val="24"/>
              </w:rPr>
            </w:pPr>
            <w:r>
              <w:rPr>
                <w:rFonts w:ascii="Times New Roman" w:hAnsi="Times New Roman" w:cs="Times New Roman"/>
                <w:color w:val="000000"/>
                <w:sz w:val="24"/>
                <w:szCs w:val="24"/>
              </w:rPr>
              <w:t>3. Основные принципы планирования</w:t>
            </w:r>
          </w:p>
          <w:p w:rsidR="00BB79A1" w:rsidRDefault="00D84C19">
            <w:pPr>
              <w:spacing w:after="0" w:line="240" w:lineRule="auto"/>
              <w:jc w:val="both"/>
              <w:rPr>
                <w:sz w:val="24"/>
                <w:szCs w:val="24"/>
              </w:rPr>
            </w:pPr>
            <w:r>
              <w:rPr>
                <w:rFonts w:ascii="Times New Roman" w:hAnsi="Times New Roman" w:cs="Times New Roman"/>
                <w:color w:val="000000"/>
                <w:sz w:val="24"/>
                <w:szCs w:val="24"/>
              </w:rPr>
              <w:t>4. Методы планирования</w:t>
            </w:r>
          </w:p>
          <w:p w:rsidR="00BB79A1" w:rsidRDefault="00D84C19">
            <w:pPr>
              <w:spacing w:after="0" w:line="240" w:lineRule="auto"/>
              <w:jc w:val="both"/>
              <w:rPr>
                <w:sz w:val="24"/>
                <w:szCs w:val="24"/>
              </w:rPr>
            </w:pPr>
            <w:r>
              <w:rPr>
                <w:rFonts w:ascii="Times New Roman" w:hAnsi="Times New Roman" w:cs="Times New Roman"/>
                <w:color w:val="000000"/>
                <w:sz w:val="24"/>
                <w:szCs w:val="24"/>
              </w:rPr>
              <w:t>5. Процедура планирования</w:t>
            </w:r>
          </w:p>
          <w:p w:rsidR="00BB79A1" w:rsidRDefault="00D84C19">
            <w:pPr>
              <w:spacing w:after="0" w:line="240" w:lineRule="auto"/>
              <w:jc w:val="both"/>
              <w:rPr>
                <w:sz w:val="24"/>
                <w:szCs w:val="24"/>
              </w:rPr>
            </w:pPr>
            <w:r>
              <w:rPr>
                <w:rFonts w:ascii="Times New Roman" w:hAnsi="Times New Roman" w:cs="Times New Roman"/>
                <w:color w:val="000000"/>
                <w:sz w:val="24"/>
                <w:szCs w:val="24"/>
              </w:rPr>
              <w:t>6. Структура и основные формы планов</w:t>
            </w:r>
          </w:p>
          <w:p w:rsidR="00BB79A1" w:rsidRDefault="00D84C19">
            <w:pPr>
              <w:spacing w:after="0" w:line="240" w:lineRule="auto"/>
              <w:jc w:val="both"/>
              <w:rPr>
                <w:sz w:val="24"/>
                <w:szCs w:val="24"/>
              </w:rPr>
            </w:pPr>
            <w:r>
              <w:rPr>
                <w:rFonts w:ascii="Times New Roman" w:hAnsi="Times New Roman" w:cs="Times New Roman"/>
                <w:color w:val="000000"/>
                <w:sz w:val="24"/>
                <w:szCs w:val="24"/>
              </w:rPr>
              <w:t>7. Обеспечение выполнения планов</w:t>
            </w:r>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Мотивация деятельности</w:t>
            </w:r>
          </w:p>
        </w:tc>
      </w:tr>
      <w:tr w:rsidR="00BB79A1">
        <w:trPr>
          <w:trHeight w:hRule="exact" w:val="1096"/>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1. Понятие мотивации</w:t>
            </w:r>
          </w:p>
          <w:p w:rsidR="00BB79A1" w:rsidRDefault="00D84C19">
            <w:pPr>
              <w:spacing w:after="0" w:line="240" w:lineRule="auto"/>
              <w:jc w:val="both"/>
              <w:rPr>
                <w:sz w:val="24"/>
                <w:szCs w:val="24"/>
              </w:rPr>
            </w:pPr>
            <w:r>
              <w:rPr>
                <w:rFonts w:ascii="Times New Roman" w:hAnsi="Times New Roman" w:cs="Times New Roman"/>
                <w:color w:val="000000"/>
                <w:sz w:val="24"/>
                <w:szCs w:val="24"/>
              </w:rPr>
              <w:t>2. Мотивационный процесс</w:t>
            </w:r>
          </w:p>
          <w:p w:rsidR="00BB79A1" w:rsidRDefault="00D84C19">
            <w:pPr>
              <w:spacing w:after="0" w:line="240" w:lineRule="auto"/>
              <w:jc w:val="both"/>
              <w:rPr>
                <w:sz w:val="24"/>
                <w:szCs w:val="24"/>
              </w:rPr>
            </w:pPr>
            <w:r>
              <w:rPr>
                <w:rFonts w:ascii="Times New Roman" w:hAnsi="Times New Roman" w:cs="Times New Roman"/>
                <w:color w:val="000000"/>
                <w:sz w:val="24"/>
                <w:szCs w:val="24"/>
              </w:rPr>
              <w:t>3. Содержательные теории мотивации</w:t>
            </w:r>
          </w:p>
          <w:p w:rsidR="00BB79A1" w:rsidRDefault="00D84C19">
            <w:pPr>
              <w:spacing w:after="0" w:line="240" w:lineRule="auto"/>
              <w:jc w:val="both"/>
              <w:rPr>
                <w:sz w:val="24"/>
                <w:szCs w:val="24"/>
              </w:rPr>
            </w:pPr>
            <w:r>
              <w:rPr>
                <w:rFonts w:ascii="Times New Roman" w:hAnsi="Times New Roman" w:cs="Times New Roman"/>
                <w:color w:val="000000"/>
                <w:sz w:val="24"/>
                <w:szCs w:val="24"/>
              </w:rPr>
              <w:t>4. Процессуальные теории мотивации</w:t>
            </w:r>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Контроль как функция менеджмента</w:t>
            </w:r>
          </w:p>
        </w:tc>
      </w:tr>
      <w:tr w:rsidR="00BB79A1">
        <w:trPr>
          <w:trHeight w:hRule="exact" w:val="1907"/>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1. Сущность контроля</w:t>
            </w:r>
          </w:p>
          <w:p w:rsidR="00BB79A1" w:rsidRDefault="00D84C19">
            <w:pPr>
              <w:spacing w:after="0" w:line="240" w:lineRule="auto"/>
              <w:jc w:val="both"/>
              <w:rPr>
                <w:sz w:val="24"/>
                <w:szCs w:val="24"/>
              </w:rPr>
            </w:pPr>
            <w:r>
              <w:rPr>
                <w:rFonts w:ascii="Times New Roman" w:hAnsi="Times New Roman" w:cs="Times New Roman"/>
                <w:color w:val="000000"/>
                <w:sz w:val="24"/>
                <w:szCs w:val="24"/>
              </w:rPr>
              <w:t>2. Виды контроля</w:t>
            </w:r>
          </w:p>
          <w:p w:rsidR="00BB79A1" w:rsidRDefault="00D84C19">
            <w:pPr>
              <w:spacing w:after="0" w:line="240" w:lineRule="auto"/>
              <w:jc w:val="both"/>
              <w:rPr>
                <w:sz w:val="24"/>
                <w:szCs w:val="24"/>
              </w:rPr>
            </w:pPr>
            <w:r>
              <w:rPr>
                <w:rFonts w:ascii="Times New Roman" w:hAnsi="Times New Roman" w:cs="Times New Roman"/>
                <w:color w:val="000000"/>
                <w:sz w:val="24"/>
                <w:szCs w:val="24"/>
              </w:rPr>
              <w:t>3. Принципы контроля</w:t>
            </w:r>
          </w:p>
          <w:p w:rsidR="00BB79A1" w:rsidRDefault="00D84C19">
            <w:pPr>
              <w:spacing w:after="0" w:line="240" w:lineRule="auto"/>
              <w:jc w:val="both"/>
              <w:rPr>
                <w:sz w:val="24"/>
                <w:szCs w:val="24"/>
              </w:rPr>
            </w:pPr>
            <w:r>
              <w:rPr>
                <w:rFonts w:ascii="Times New Roman" w:hAnsi="Times New Roman" w:cs="Times New Roman"/>
                <w:color w:val="000000"/>
                <w:sz w:val="24"/>
                <w:szCs w:val="24"/>
              </w:rPr>
              <w:t>4. Методы контроля</w:t>
            </w:r>
          </w:p>
          <w:p w:rsidR="00BB79A1" w:rsidRDefault="00D84C19">
            <w:pPr>
              <w:spacing w:after="0" w:line="240" w:lineRule="auto"/>
              <w:jc w:val="both"/>
              <w:rPr>
                <w:sz w:val="24"/>
                <w:szCs w:val="24"/>
              </w:rPr>
            </w:pPr>
            <w:r>
              <w:rPr>
                <w:rFonts w:ascii="Times New Roman" w:hAnsi="Times New Roman" w:cs="Times New Roman"/>
                <w:color w:val="000000"/>
                <w:sz w:val="24"/>
                <w:szCs w:val="24"/>
              </w:rPr>
              <w:t>5. Формы контроля</w:t>
            </w:r>
          </w:p>
          <w:p w:rsidR="00BB79A1" w:rsidRDefault="00D84C19">
            <w:pPr>
              <w:spacing w:after="0" w:line="240" w:lineRule="auto"/>
              <w:jc w:val="both"/>
              <w:rPr>
                <w:sz w:val="24"/>
                <w:szCs w:val="24"/>
              </w:rPr>
            </w:pPr>
            <w:r>
              <w:rPr>
                <w:rFonts w:ascii="Times New Roman" w:hAnsi="Times New Roman" w:cs="Times New Roman"/>
                <w:color w:val="000000"/>
                <w:sz w:val="24"/>
                <w:szCs w:val="24"/>
              </w:rPr>
              <w:t>6. Этапы контроля</w:t>
            </w:r>
          </w:p>
          <w:p w:rsidR="00BB79A1" w:rsidRDefault="00D84C19">
            <w:pPr>
              <w:spacing w:after="0" w:line="240" w:lineRule="auto"/>
              <w:jc w:val="both"/>
              <w:rPr>
                <w:sz w:val="24"/>
                <w:szCs w:val="24"/>
              </w:rPr>
            </w:pPr>
            <w:r>
              <w:rPr>
                <w:rFonts w:ascii="Times New Roman" w:hAnsi="Times New Roman" w:cs="Times New Roman"/>
                <w:color w:val="000000"/>
                <w:sz w:val="24"/>
                <w:szCs w:val="24"/>
              </w:rPr>
              <w:t>7. Поведенческие аспекты контроля</w:t>
            </w:r>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ЛИДЕРСТВО, УПРАВЛЕНИЕ РИСКАМИ</w:t>
            </w:r>
          </w:p>
        </w:tc>
      </w:tr>
      <w:tr w:rsidR="00BB79A1">
        <w:trPr>
          <w:trHeight w:hRule="exact" w:val="2068"/>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Организационные структуры.</w:t>
            </w:r>
          </w:p>
          <w:p w:rsidR="00BB79A1" w:rsidRDefault="00D84C19">
            <w:pPr>
              <w:spacing w:after="0" w:line="240" w:lineRule="auto"/>
              <w:jc w:val="both"/>
              <w:rPr>
                <w:sz w:val="24"/>
                <w:szCs w:val="24"/>
              </w:rPr>
            </w:pPr>
            <w:r>
              <w:rPr>
                <w:rFonts w:ascii="Times New Roman" w:hAnsi="Times New Roman" w:cs="Times New Roman"/>
                <w:color w:val="000000"/>
                <w:sz w:val="24"/>
                <w:szCs w:val="24"/>
              </w:rPr>
              <w:t>Понятие организационной структуры. Требования к организационной структуре. Формирование организационной структуры. Методы проектирования организационных структур. Типы организационных структур. Виды организационных структур</w:t>
            </w:r>
          </w:p>
          <w:p w:rsidR="00BB79A1" w:rsidRDefault="00D84C19">
            <w:pPr>
              <w:spacing w:after="0" w:line="240" w:lineRule="auto"/>
              <w:jc w:val="both"/>
              <w:rPr>
                <w:sz w:val="24"/>
                <w:szCs w:val="24"/>
              </w:rPr>
            </w:pPr>
            <w:r>
              <w:rPr>
                <w:rFonts w:ascii="Times New Roman" w:hAnsi="Times New Roman" w:cs="Times New Roman"/>
                <w:color w:val="000000"/>
                <w:sz w:val="24"/>
                <w:szCs w:val="24"/>
              </w:rPr>
              <w:t>Проблема лидерства в менеджменте.</w:t>
            </w:r>
          </w:p>
          <w:p w:rsidR="00BB79A1" w:rsidRDefault="00D84C19">
            <w:pPr>
              <w:spacing w:after="0" w:line="240" w:lineRule="auto"/>
              <w:jc w:val="both"/>
              <w:rPr>
                <w:sz w:val="24"/>
                <w:szCs w:val="24"/>
              </w:rPr>
            </w:pPr>
            <w:r>
              <w:rPr>
                <w:rFonts w:ascii="Times New Roman" w:hAnsi="Times New Roman" w:cs="Times New Roman"/>
                <w:color w:val="000000"/>
                <w:sz w:val="24"/>
                <w:szCs w:val="24"/>
              </w:rPr>
              <w:t>Природа лидерства. Лидер и менеджер. Типология лидерства.Традиционные концепции лидерства. Концепции ситуационного лидерства. Концепция атрибутивного лидерства.</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79A1">
        <w:trPr>
          <w:trHeight w:hRule="exact" w:val="1096"/>
        </w:trPr>
        <w:tc>
          <w:tcPr>
            <w:tcW w:w="9654" w:type="dxa"/>
            <w:gridSpan w:val="2"/>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lastRenderedPageBreak/>
              <w:t>Концепции харизматического и преобразующего лидерства. Эффективное лидерство.</w:t>
            </w:r>
          </w:p>
          <w:p w:rsidR="00BB79A1" w:rsidRDefault="00D84C19">
            <w:pPr>
              <w:spacing w:after="0" w:line="240" w:lineRule="auto"/>
              <w:jc w:val="both"/>
              <w:rPr>
                <w:sz w:val="24"/>
                <w:szCs w:val="24"/>
              </w:rPr>
            </w:pPr>
            <w:r>
              <w:rPr>
                <w:rFonts w:ascii="Times New Roman" w:hAnsi="Times New Roman" w:cs="Times New Roman"/>
                <w:color w:val="000000"/>
                <w:sz w:val="24"/>
                <w:szCs w:val="24"/>
              </w:rPr>
              <w:t>Управление рисками.</w:t>
            </w:r>
          </w:p>
          <w:p w:rsidR="00BB79A1" w:rsidRDefault="00D84C19">
            <w:pPr>
              <w:spacing w:after="0" w:line="240" w:lineRule="auto"/>
              <w:jc w:val="both"/>
              <w:rPr>
                <w:sz w:val="24"/>
                <w:szCs w:val="24"/>
              </w:rPr>
            </w:pPr>
            <w:r>
              <w:rPr>
                <w:rFonts w:ascii="Times New Roman" w:hAnsi="Times New Roman" w:cs="Times New Roman"/>
                <w:color w:val="000000"/>
                <w:sz w:val="24"/>
                <w:szCs w:val="24"/>
              </w:rPr>
              <w:t>Понятие управленческого риска. Виды рисков в управлении организацией. Этапы управления рисками.</w:t>
            </w:r>
          </w:p>
        </w:tc>
      </w:tr>
      <w:tr w:rsidR="00BB79A1">
        <w:trPr>
          <w:trHeight w:hRule="exact" w:val="277"/>
        </w:trPr>
        <w:tc>
          <w:tcPr>
            <w:tcW w:w="9654"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79A1">
        <w:trPr>
          <w:trHeight w:hRule="exact" w:val="14"/>
        </w:trPr>
        <w:tc>
          <w:tcPr>
            <w:tcW w:w="285" w:type="dxa"/>
          </w:tcPr>
          <w:p w:rsidR="00BB79A1" w:rsidRDefault="00BB79A1"/>
        </w:tc>
        <w:tc>
          <w:tcPr>
            <w:tcW w:w="9356" w:type="dxa"/>
          </w:tcPr>
          <w:p w:rsidR="00BB79A1" w:rsidRDefault="00BB79A1"/>
        </w:tc>
      </w:tr>
      <w:tr w:rsidR="00BB79A1">
        <w:trPr>
          <w:trHeight w:hRule="exact" w:val="304"/>
        </w:trPr>
        <w:tc>
          <w:tcPr>
            <w:tcW w:w="9654"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Система менеджмента организации</w:t>
            </w:r>
          </w:p>
        </w:tc>
      </w:tr>
      <w:tr w:rsidR="00BB79A1">
        <w:trPr>
          <w:trHeight w:hRule="exact" w:val="285"/>
        </w:trPr>
        <w:tc>
          <w:tcPr>
            <w:tcW w:w="9654" w:type="dxa"/>
            <w:gridSpan w:val="2"/>
            <w:shd w:val="clear" w:color="000000" w:fill="FFFFFF"/>
            <w:tcMar>
              <w:left w:w="34" w:type="dxa"/>
              <w:right w:w="34" w:type="dxa"/>
            </w:tcMar>
          </w:tcPr>
          <w:p w:rsidR="00BB79A1" w:rsidRDefault="00BB79A1">
            <w:pPr>
              <w:spacing w:after="0" w:line="240" w:lineRule="auto"/>
              <w:jc w:val="both"/>
              <w:rPr>
                <w:sz w:val="24"/>
                <w:szCs w:val="24"/>
              </w:rPr>
            </w:pPr>
          </w:p>
        </w:tc>
      </w:tr>
      <w:tr w:rsidR="00BB79A1">
        <w:trPr>
          <w:trHeight w:hRule="exact" w:val="14"/>
        </w:trPr>
        <w:tc>
          <w:tcPr>
            <w:tcW w:w="285" w:type="dxa"/>
          </w:tcPr>
          <w:p w:rsidR="00BB79A1" w:rsidRDefault="00BB79A1"/>
        </w:tc>
        <w:tc>
          <w:tcPr>
            <w:tcW w:w="9356" w:type="dxa"/>
          </w:tcPr>
          <w:p w:rsidR="00BB79A1" w:rsidRDefault="00BB79A1"/>
        </w:tc>
      </w:tr>
      <w:tr w:rsidR="00BB79A1">
        <w:trPr>
          <w:trHeight w:hRule="exact" w:val="304"/>
        </w:trPr>
        <w:tc>
          <w:tcPr>
            <w:tcW w:w="9654"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Методы менеджмента</w:t>
            </w:r>
          </w:p>
        </w:tc>
      </w:tr>
      <w:tr w:rsidR="00BB79A1">
        <w:trPr>
          <w:trHeight w:hRule="exact" w:val="285"/>
        </w:trPr>
        <w:tc>
          <w:tcPr>
            <w:tcW w:w="9654" w:type="dxa"/>
            <w:gridSpan w:val="2"/>
            <w:shd w:val="clear" w:color="000000" w:fill="FFFFFF"/>
            <w:tcMar>
              <w:left w:w="34" w:type="dxa"/>
              <w:right w:w="34" w:type="dxa"/>
            </w:tcMar>
          </w:tcPr>
          <w:p w:rsidR="00BB79A1" w:rsidRDefault="00BB79A1">
            <w:pPr>
              <w:spacing w:after="0" w:line="240" w:lineRule="auto"/>
              <w:jc w:val="both"/>
              <w:rPr>
                <w:sz w:val="24"/>
                <w:szCs w:val="24"/>
              </w:rPr>
            </w:pPr>
          </w:p>
        </w:tc>
      </w:tr>
      <w:tr w:rsidR="00BB79A1">
        <w:trPr>
          <w:trHeight w:hRule="exact" w:val="14"/>
        </w:trPr>
        <w:tc>
          <w:tcPr>
            <w:tcW w:w="285" w:type="dxa"/>
          </w:tcPr>
          <w:p w:rsidR="00BB79A1" w:rsidRDefault="00BB79A1"/>
        </w:tc>
        <w:tc>
          <w:tcPr>
            <w:tcW w:w="9356" w:type="dxa"/>
          </w:tcPr>
          <w:p w:rsidR="00BB79A1" w:rsidRDefault="00BB79A1"/>
        </w:tc>
      </w:tr>
      <w:tr w:rsidR="00BB79A1">
        <w:trPr>
          <w:trHeight w:hRule="exact" w:val="304"/>
        </w:trPr>
        <w:tc>
          <w:tcPr>
            <w:tcW w:w="9654"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Анализ и оценка деловой обстановки</w:t>
            </w:r>
          </w:p>
        </w:tc>
      </w:tr>
      <w:tr w:rsidR="00BB79A1">
        <w:trPr>
          <w:trHeight w:hRule="exact" w:val="285"/>
        </w:trPr>
        <w:tc>
          <w:tcPr>
            <w:tcW w:w="9654" w:type="dxa"/>
            <w:gridSpan w:val="2"/>
            <w:shd w:val="clear" w:color="000000" w:fill="FFFFFF"/>
            <w:tcMar>
              <w:left w:w="34" w:type="dxa"/>
              <w:right w:w="34" w:type="dxa"/>
            </w:tcMar>
          </w:tcPr>
          <w:p w:rsidR="00BB79A1" w:rsidRDefault="00BB79A1">
            <w:pPr>
              <w:spacing w:after="0" w:line="240" w:lineRule="auto"/>
              <w:jc w:val="both"/>
              <w:rPr>
                <w:sz w:val="24"/>
                <w:szCs w:val="24"/>
              </w:rPr>
            </w:pPr>
          </w:p>
        </w:tc>
      </w:tr>
      <w:tr w:rsidR="00BB79A1">
        <w:trPr>
          <w:trHeight w:hRule="exact" w:val="14"/>
        </w:trPr>
        <w:tc>
          <w:tcPr>
            <w:tcW w:w="285" w:type="dxa"/>
          </w:tcPr>
          <w:p w:rsidR="00BB79A1" w:rsidRDefault="00BB79A1"/>
        </w:tc>
        <w:tc>
          <w:tcPr>
            <w:tcW w:w="9356" w:type="dxa"/>
          </w:tcPr>
          <w:p w:rsidR="00BB79A1" w:rsidRDefault="00BB79A1"/>
        </w:tc>
      </w:tr>
      <w:tr w:rsidR="00BB79A1">
        <w:trPr>
          <w:trHeight w:hRule="exact" w:val="304"/>
        </w:trPr>
        <w:tc>
          <w:tcPr>
            <w:tcW w:w="9654"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Выработка и принятие управленческих решений</w:t>
            </w:r>
          </w:p>
        </w:tc>
      </w:tr>
      <w:tr w:rsidR="00BB79A1">
        <w:trPr>
          <w:trHeight w:hRule="exact" w:val="285"/>
        </w:trPr>
        <w:tc>
          <w:tcPr>
            <w:tcW w:w="9654" w:type="dxa"/>
            <w:gridSpan w:val="2"/>
            <w:shd w:val="clear" w:color="000000" w:fill="FFFFFF"/>
            <w:tcMar>
              <w:left w:w="34" w:type="dxa"/>
              <w:right w:w="34" w:type="dxa"/>
            </w:tcMar>
          </w:tcPr>
          <w:p w:rsidR="00BB79A1" w:rsidRDefault="00BB79A1">
            <w:pPr>
              <w:spacing w:after="0" w:line="240" w:lineRule="auto"/>
              <w:jc w:val="both"/>
              <w:rPr>
                <w:sz w:val="24"/>
                <w:szCs w:val="24"/>
              </w:rPr>
            </w:pPr>
          </w:p>
        </w:tc>
      </w:tr>
      <w:tr w:rsidR="00BB79A1">
        <w:trPr>
          <w:trHeight w:hRule="exact" w:val="14"/>
        </w:trPr>
        <w:tc>
          <w:tcPr>
            <w:tcW w:w="285" w:type="dxa"/>
          </w:tcPr>
          <w:p w:rsidR="00BB79A1" w:rsidRDefault="00BB79A1"/>
        </w:tc>
        <w:tc>
          <w:tcPr>
            <w:tcW w:w="9356" w:type="dxa"/>
          </w:tcPr>
          <w:p w:rsidR="00BB79A1" w:rsidRDefault="00BB79A1"/>
        </w:tc>
      </w:tr>
      <w:tr w:rsidR="00BB79A1">
        <w:trPr>
          <w:trHeight w:hRule="exact" w:val="304"/>
        </w:trPr>
        <w:tc>
          <w:tcPr>
            <w:tcW w:w="9654"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Планирование как функция менеджмента</w:t>
            </w:r>
          </w:p>
        </w:tc>
      </w:tr>
      <w:tr w:rsidR="00BB79A1">
        <w:trPr>
          <w:trHeight w:hRule="exact" w:val="285"/>
        </w:trPr>
        <w:tc>
          <w:tcPr>
            <w:tcW w:w="9654" w:type="dxa"/>
            <w:gridSpan w:val="2"/>
            <w:shd w:val="clear" w:color="000000" w:fill="FFFFFF"/>
            <w:tcMar>
              <w:left w:w="34" w:type="dxa"/>
              <w:right w:w="34" w:type="dxa"/>
            </w:tcMar>
          </w:tcPr>
          <w:p w:rsidR="00BB79A1" w:rsidRDefault="00BB79A1">
            <w:pPr>
              <w:spacing w:after="0" w:line="240" w:lineRule="auto"/>
              <w:jc w:val="both"/>
              <w:rPr>
                <w:sz w:val="24"/>
                <w:szCs w:val="24"/>
              </w:rPr>
            </w:pPr>
          </w:p>
        </w:tc>
      </w:tr>
      <w:tr w:rsidR="00BB79A1">
        <w:trPr>
          <w:trHeight w:hRule="exact" w:val="14"/>
        </w:trPr>
        <w:tc>
          <w:tcPr>
            <w:tcW w:w="285" w:type="dxa"/>
          </w:tcPr>
          <w:p w:rsidR="00BB79A1" w:rsidRDefault="00BB79A1"/>
        </w:tc>
        <w:tc>
          <w:tcPr>
            <w:tcW w:w="9356" w:type="dxa"/>
          </w:tcPr>
          <w:p w:rsidR="00BB79A1" w:rsidRDefault="00BB79A1"/>
        </w:tc>
      </w:tr>
      <w:tr w:rsidR="00BB79A1">
        <w:trPr>
          <w:trHeight w:hRule="exact" w:val="304"/>
        </w:trPr>
        <w:tc>
          <w:tcPr>
            <w:tcW w:w="9654"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Мотивация деятельности</w:t>
            </w:r>
          </w:p>
        </w:tc>
      </w:tr>
      <w:tr w:rsidR="00BB79A1">
        <w:trPr>
          <w:trHeight w:hRule="exact" w:val="285"/>
        </w:trPr>
        <w:tc>
          <w:tcPr>
            <w:tcW w:w="9654" w:type="dxa"/>
            <w:gridSpan w:val="2"/>
            <w:shd w:val="clear" w:color="000000" w:fill="FFFFFF"/>
            <w:tcMar>
              <w:left w:w="34" w:type="dxa"/>
              <w:right w:w="34" w:type="dxa"/>
            </w:tcMar>
          </w:tcPr>
          <w:p w:rsidR="00BB79A1" w:rsidRDefault="00BB79A1">
            <w:pPr>
              <w:spacing w:after="0" w:line="240" w:lineRule="auto"/>
              <w:jc w:val="both"/>
              <w:rPr>
                <w:sz w:val="24"/>
                <w:szCs w:val="24"/>
              </w:rPr>
            </w:pPr>
          </w:p>
        </w:tc>
      </w:tr>
      <w:tr w:rsidR="00BB79A1">
        <w:trPr>
          <w:trHeight w:hRule="exact" w:val="14"/>
        </w:trPr>
        <w:tc>
          <w:tcPr>
            <w:tcW w:w="285" w:type="dxa"/>
          </w:tcPr>
          <w:p w:rsidR="00BB79A1" w:rsidRDefault="00BB79A1"/>
        </w:tc>
        <w:tc>
          <w:tcPr>
            <w:tcW w:w="9356" w:type="dxa"/>
          </w:tcPr>
          <w:p w:rsidR="00BB79A1" w:rsidRDefault="00BB79A1"/>
        </w:tc>
      </w:tr>
      <w:tr w:rsidR="00BB79A1">
        <w:trPr>
          <w:trHeight w:hRule="exact" w:val="304"/>
        </w:trPr>
        <w:tc>
          <w:tcPr>
            <w:tcW w:w="9654"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Контроль как функция менеджмента</w:t>
            </w:r>
          </w:p>
        </w:tc>
      </w:tr>
      <w:tr w:rsidR="00BB79A1">
        <w:trPr>
          <w:trHeight w:hRule="exact" w:val="285"/>
        </w:trPr>
        <w:tc>
          <w:tcPr>
            <w:tcW w:w="9654" w:type="dxa"/>
            <w:gridSpan w:val="2"/>
            <w:shd w:val="clear" w:color="000000" w:fill="FFFFFF"/>
            <w:tcMar>
              <w:left w:w="34" w:type="dxa"/>
              <w:right w:w="34" w:type="dxa"/>
            </w:tcMar>
          </w:tcPr>
          <w:p w:rsidR="00BB79A1" w:rsidRDefault="00BB79A1">
            <w:pPr>
              <w:spacing w:after="0" w:line="240" w:lineRule="auto"/>
              <w:jc w:val="both"/>
              <w:rPr>
                <w:sz w:val="24"/>
                <w:szCs w:val="24"/>
              </w:rPr>
            </w:pPr>
          </w:p>
        </w:tc>
      </w:tr>
      <w:tr w:rsidR="00BB79A1">
        <w:trPr>
          <w:trHeight w:hRule="exact" w:val="14"/>
        </w:trPr>
        <w:tc>
          <w:tcPr>
            <w:tcW w:w="285" w:type="dxa"/>
          </w:tcPr>
          <w:p w:rsidR="00BB79A1" w:rsidRDefault="00BB79A1"/>
        </w:tc>
        <w:tc>
          <w:tcPr>
            <w:tcW w:w="9356" w:type="dxa"/>
          </w:tcPr>
          <w:p w:rsidR="00BB79A1" w:rsidRDefault="00BB79A1"/>
        </w:tc>
      </w:tr>
      <w:tr w:rsidR="00BB79A1">
        <w:trPr>
          <w:trHeight w:hRule="exact" w:val="304"/>
        </w:trPr>
        <w:tc>
          <w:tcPr>
            <w:tcW w:w="9654" w:type="dxa"/>
            <w:gridSpan w:val="2"/>
            <w:shd w:val="clear" w:color="000000" w:fill="FFFFFF"/>
            <w:tcMar>
              <w:left w:w="34" w:type="dxa"/>
              <w:right w:w="34" w:type="dxa"/>
            </w:tcMar>
          </w:tcPr>
          <w:p w:rsidR="00BB79A1" w:rsidRDefault="00D84C19">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ЛИДЕРСТВО, УПРАВЛЕНИЕ РИСКАМИ</w:t>
            </w:r>
          </w:p>
        </w:tc>
      </w:tr>
      <w:tr w:rsidR="00BB79A1">
        <w:trPr>
          <w:trHeight w:hRule="exact" w:val="285"/>
        </w:trPr>
        <w:tc>
          <w:tcPr>
            <w:tcW w:w="9654" w:type="dxa"/>
            <w:gridSpan w:val="2"/>
            <w:shd w:val="clear" w:color="000000" w:fill="FFFFFF"/>
            <w:tcMar>
              <w:left w:w="34" w:type="dxa"/>
              <w:right w:w="34" w:type="dxa"/>
            </w:tcMar>
          </w:tcPr>
          <w:p w:rsidR="00BB79A1" w:rsidRDefault="00BB79A1">
            <w:pPr>
              <w:spacing w:after="0" w:line="240" w:lineRule="auto"/>
              <w:jc w:val="both"/>
              <w:rPr>
                <w:sz w:val="24"/>
                <w:szCs w:val="24"/>
              </w:rPr>
            </w:pPr>
          </w:p>
        </w:tc>
      </w:tr>
      <w:tr w:rsidR="00BB79A1">
        <w:trPr>
          <w:trHeight w:hRule="exact" w:val="855"/>
        </w:trPr>
        <w:tc>
          <w:tcPr>
            <w:tcW w:w="9654" w:type="dxa"/>
            <w:gridSpan w:val="2"/>
            <w:shd w:val="clear" w:color="000000" w:fill="FFFFFF"/>
            <w:tcMar>
              <w:left w:w="34" w:type="dxa"/>
              <w:right w:w="34" w:type="dxa"/>
            </w:tcMar>
          </w:tcPr>
          <w:p w:rsidR="00BB79A1" w:rsidRDefault="00BB79A1">
            <w:pPr>
              <w:spacing w:after="0" w:line="240" w:lineRule="auto"/>
              <w:rPr>
                <w:sz w:val="24"/>
                <w:szCs w:val="24"/>
              </w:rPr>
            </w:pPr>
          </w:p>
          <w:p w:rsidR="00BB79A1" w:rsidRDefault="00D84C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79A1">
        <w:trPr>
          <w:trHeight w:hRule="exact" w:val="4641"/>
        </w:trPr>
        <w:tc>
          <w:tcPr>
            <w:tcW w:w="9654" w:type="dxa"/>
            <w:gridSpan w:val="2"/>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менеджмента» / Ильченко С.М.. – Омск: Изд-во Омской гуманитарной академии, 0.</w:t>
            </w:r>
          </w:p>
          <w:p w:rsidR="00BB79A1" w:rsidRDefault="00D84C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79A1" w:rsidRDefault="00D84C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79A1" w:rsidRDefault="00D84C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79A1">
        <w:trPr>
          <w:trHeight w:hRule="exact" w:val="138"/>
        </w:trPr>
        <w:tc>
          <w:tcPr>
            <w:tcW w:w="285" w:type="dxa"/>
          </w:tcPr>
          <w:p w:rsidR="00BB79A1" w:rsidRDefault="00BB79A1"/>
        </w:tc>
        <w:tc>
          <w:tcPr>
            <w:tcW w:w="9356" w:type="dxa"/>
          </w:tcPr>
          <w:p w:rsidR="00BB79A1" w:rsidRDefault="00BB79A1"/>
        </w:tc>
      </w:tr>
      <w:tr w:rsidR="00BB79A1">
        <w:trPr>
          <w:trHeight w:hRule="exact" w:val="855"/>
        </w:trPr>
        <w:tc>
          <w:tcPr>
            <w:tcW w:w="9654" w:type="dxa"/>
            <w:gridSpan w:val="2"/>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79A1" w:rsidRDefault="00D84C19">
            <w:pPr>
              <w:spacing w:after="0" w:line="240" w:lineRule="auto"/>
              <w:rPr>
                <w:sz w:val="24"/>
                <w:szCs w:val="24"/>
              </w:rPr>
            </w:pPr>
            <w:r>
              <w:rPr>
                <w:rFonts w:ascii="Times New Roman" w:hAnsi="Times New Roman" w:cs="Times New Roman"/>
                <w:b/>
                <w:color w:val="000000"/>
                <w:sz w:val="24"/>
                <w:szCs w:val="24"/>
              </w:rPr>
              <w:t>Основная:</w:t>
            </w:r>
          </w:p>
        </w:tc>
      </w:tr>
      <w:tr w:rsidR="00BB79A1">
        <w:trPr>
          <w:trHeight w:hRule="exact" w:val="555"/>
        </w:trPr>
        <w:tc>
          <w:tcPr>
            <w:tcW w:w="9654" w:type="dxa"/>
            <w:gridSpan w:val="2"/>
            <w:shd w:val="clear" w:color="000000" w:fill="FFFFFF"/>
            <w:tcMar>
              <w:left w:w="34" w:type="dxa"/>
              <w:right w:w="34" w:type="dxa"/>
            </w:tcMar>
          </w:tcPr>
          <w:p w:rsidR="00BB79A1" w:rsidRDefault="00D84C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978-5-534-04814-8.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C39F2">
                <w:rPr>
                  <w:rStyle w:val="a3"/>
                </w:rPr>
                <w:t>https://urait.ru/bcode/471889</w:t>
              </w:r>
            </w:hyperlink>
            <w:r>
              <w:t xml:space="preserve"> </w:t>
            </w:r>
          </w:p>
        </w:tc>
      </w:tr>
      <w:tr w:rsidR="00BB79A1">
        <w:trPr>
          <w:trHeight w:hRule="exact" w:val="826"/>
        </w:trPr>
        <w:tc>
          <w:tcPr>
            <w:tcW w:w="9654" w:type="dxa"/>
            <w:gridSpan w:val="2"/>
            <w:shd w:val="clear" w:color="000000" w:fill="FFFFFF"/>
            <w:tcMar>
              <w:left w:w="34" w:type="dxa"/>
              <w:right w:w="34" w:type="dxa"/>
            </w:tcMar>
          </w:tcPr>
          <w:p w:rsidR="00BB79A1" w:rsidRDefault="00D84C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Песоцкая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Русецкая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978-5-534-02084-7.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C39F2">
                <w:rPr>
                  <w:rStyle w:val="a3"/>
                </w:rPr>
                <w:t>https://urait.ru/bcode/470423</w:t>
              </w:r>
            </w:hyperlink>
            <w:r>
              <w:t xml:space="preserve"> </w:t>
            </w:r>
          </w:p>
        </w:tc>
      </w:tr>
      <w:tr w:rsidR="00BB79A1">
        <w:trPr>
          <w:trHeight w:hRule="exact" w:val="826"/>
        </w:trPr>
        <w:tc>
          <w:tcPr>
            <w:tcW w:w="9654" w:type="dxa"/>
            <w:gridSpan w:val="2"/>
            <w:shd w:val="clear" w:color="000000" w:fill="FFFFFF"/>
            <w:tcMar>
              <w:left w:w="34" w:type="dxa"/>
              <w:right w:w="34" w:type="dxa"/>
            </w:tcMar>
          </w:tcPr>
          <w:p w:rsidR="00BB79A1" w:rsidRDefault="00D84C1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C39F2">
                <w:rPr>
                  <w:rStyle w:val="a3"/>
                </w:rPr>
                <w:t>https://urait.ru/bcode/472176</w:t>
              </w:r>
            </w:hyperlink>
            <w:r>
              <w:t xml:space="preserve"> </w:t>
            </w:r>
          </w:p>
        </w:tc>
      </w:tr>
      <w:tr w:rsidR="00BB79A1">
        <w:trPr>
          <w:trHeight w:hRule="exact" w:val="304"/>
        </w:trPr>
        <w:tc>
          <w:tcPr>
            <w:tcW w:w="285" w:type="dxa"/>
          </w:tcPr>
          <w:p w:rsidR="00BB79A1" w:rsidRDefault="00BB79A1"/>
        </w:tc>
        <w:tc>
          <w:tcPr>
            <w:tcW w:w="9370"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i/>
                <w:color w:val="000000"/>
                <w:sz w:val="24"/>
                <w:szCs w:val="24"/>
              </w:rPr>
              <w:t>Дополнительная:</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9A1">
        <w:trPr>
          <w:trHeight w:hRule="exact" w:val="555"/>
        </w:trPr>
        <w:tc>
          <w:tcPr>
            <w:tcW w:w="9654" w:type="dxa"/>
            <w:shd w:val="clear" w:color="000000" w:fill="FFFFFF"/>
            <w:tcMar>
              <w:left w:w="34" w:type="dxa"/>
              <w:right w:w="34" w:type="dxa"/>
            </w:tcMar>
          </w:tcPr>
          <w:p w:rsidR="00BB79A1" w:rsidRDefault="00D84C1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C39F2">
                <w:rPr>
                  <w:rStyle w:val="a3"/>
                </w:rPr>
                <w:t>https://urait.ru/bcode/468949</w:t>
              </w:r>
            </w:hyperlink>
            <w:r>
              <w:t xml:space="preserve"> </w:t>
            </w:r>
          </w:p>
        </w:tc>
      </w:tr>
      <w:tr w:rsidR="00BB79A1">
        <w:trPr>
          <w:trHeight w:hRule="exact" w:val="1096"/>
        </w:trPr>
        <w:tc>
          <w:tcPr>
            <w:tcW w:w="9654" w:type="dxa"/>
            <w:shd w:val="clear" w:color="000000" w:fill="FFFFFF"/>
            <w:tcMar>
              <w:left w:w="34" w:type="dxa"/>
              <w:right w:w="34" w:type="dxa"/>
            </w:tcMar>
          </w:tcPr>
          <w:p w:rsidR="00BB79A1" w:rsidRDefault="00D84C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Маленков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Жигалов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Кайсарова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Пензина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Кизян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Цыганов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C39F2">
                <w:rPr>
                  <w:rStyle w:val="a3"/>
                </w:rPr>
                <w:t>https://urait.ru/bcode/469202</w:t>
              </w:r>
            </w:hyperlink>
            <w:r>
              <w:t xml:space="preserve"> </w:t>
            </w:r>
          </w:p>
        </w:tc>
      </w:tr>
      <w:tr w:rsidR="00BB79A1">
        <w:trPr>
          <w:trHeight w:hRule="exact" w:val="1096"/>
        </w:trPr>
        <w:tc>
          <w:tcPr>
            <w:tcW w:w="9654" w:type="dxa"/>
            <w:shd w:val="clear" w:color="000000" w:fill="FFFFFF"/>
            <w:tcMar>
              <w:left w:w="34" w:type="dxa"/>
              <w:right w:w="34" w:type="dxa"/>
            </w:tcMar>
          </w:tcPr>
          <w:p w:rsidR="00BB79A1" w:rsidRDefault="00D84C1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Барбашина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Литвинюк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Москвитина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Мусин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978-5-9916-3773-2.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C39F2">
                <w:rPr>
                  <w:rStyle w:val="a3"/>
                </w:rPr>
                <w:t>https://urait.ru/bcode/449381</w:t>
              </w:r>
            </w:hyperlink>
            <w:r>
              <w:t xml:space="preserve"> </w:t>
            </w:r>
          </w:p>
        </w:tc>
      </w:tr>
      <w:tr w:rsidR="00BB79A1">
        <w:trPr>
          <w:trHeight w:hRule="exact" w:val="585"/>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79A1">
        <w:trPr>
          <w:trHeight w:hRule="exact" w:val="9751"/>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C39F2">
                <w:rPr>
                  <w:rStyle w:val="a3"/>
                  <w:rFonts w:ascii="Times New Roman" w:hAnsi="Times New Roman" w:cs="Times New Roman"/>
                  <w:sz w:val="24"/>
                  <w:szCs w:val="24"/>
                </w:rPr>
                <w:t>http://www.iprbookshop.ru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C39F2">
                <w:rPr>
                  <w:rStyle w:val="a3"/>
                  <w:rFonts w:ascii="Times New Roman" w:hAnsi="Times New Roman" w:cs="Times New Roman"/>
                  <w:sz w:val="24"/>
                  <w:szCs w:val="24"/>
                </w:rPr>
                <w:t>http://biblio-online.ru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C39F2">
                <w:rPr>
                  <w:rStyle w:val="a3"/>
                  <w:rFonts w:ascii="Times New Roman" w:hAnsi="Times New Roman" w:cs="Times New Roman"/>
                  <w:sz w:val="24"/>
                  <w:szCs w:val="24"/>
                </w:rPr>
                <w:t>http://window.edu.ru/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C39F2">
                <w:rPr>
                  <w:rStyle w:val="a3"/>
                  <w:rFonts w:ascii="Times New Roman" w:hAnsi="Times New Roman" w:cs="Times New Roman"/>
                  <w:sz w:val="24"/>
                  <w:szCs w:val="24"/>
                </w:rPr>
                <w:t>http://elibrary.ru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C39F2">
                <w:rPr>
                  <w:rStyle w:val="a3"/>
                  <w:rFonts w:ascii="Times New Roman" w:hAnsi="Times New Roman" w:cs="Times New Roman"/>
                  <w:sz w:val="24"/>
                  <w:szCs w:val="24"/>
                </w:rPr>
                <w:t>http://www.sciencedirect.com</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C39F2">
                <w:rPr>
                  <w:rStyle w:val="a3"/>
                  <w:rFonts w:ascii="Times New Roman" w:hAnsi="Times New Roman" w:cs="Times New Roman"/>
                  <w:sz w:val="24"/>
                  <w:szCs w:val="24"/>
                </w:rPr>
                <w:t>http://journals.cambridge.org</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C39F2">
                <w:rPr>
                  <w:rStyle w:val="a3"/>
                  <w:rFonts w:ascii="Times New Roman" w:hAnsi="Times New Roman" w:cs="Times New Roman"/>
                  <w:sz w:val="24"/>
                  <w:szCs w:val="24"/>
                </w:rPr>
                <w:t>http://www.oxfordjoumals.org</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C39F2">
                <w:rPr>
                  <w:rStyle w:val="a3"/>
                  <w:rFonts w:ascii="Times New Roman" w:hAnsi="Times New Roman" w:cs="Times New Roman"/>
                  <w:sz w:val="24"/>
                  <w:szCs w:val="24"/>
                </w:rPr>
                <w:t>http://dic.academic.ru/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C39F2">
                <w:rPr>
                  <w:rStyle w:val="a3"/>
                  <w:rFonts w:ascii="Times New Roman" w:hAnsi="Times New Roman" w:cs="Times New Roman"/>
                  <w:sz w:val="24"/>
                  <w:szCs w:val="24"/>
                </w:rPr>
                <w:t>http://www.benran.ru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C39F2">
                <w:rPr>
                  <w:rStyle w:val="a3"/>
                  <w:rFonts w:ascii="Times New Roman" w:hAnsi="Times New Roman" w:cs="Times New Roman"/>
                  <w:sz w:val="24"/>
                  <w:szCs w:val="24"/>
                </w:rPr>
                <w:t>http://www.gks.ru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C39F2">
                <w:rPr>
                  <w:rStyle w:val="a3"/>
                  <w:rFonts w:ascii="Times New Roman" w:hAnsi="Times New Roman" w:cs="Times New Roman"/>
                  <w:sz w:val="24"/>
                  <w:szCs w:val="24"/>
                </w:rPr>
                <w:t>http://diss.rsl.ru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C39F2">
                <w:rPr>
                  <w:rStyle w:val="a3"/>
                  <w:rFonts w:ascii="Times New Roman" w:hAnsi="Times New Roman" w:cs="Times New Roman"/>
                  <w:sz w:val="24"/>
                  <w:szCs w:val="24"/>
                </w:rPr>
                <w:t>http://ru.spinform.ru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79A1" w:rsidRDefault="00D84C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79A1">
        <w:trPr>
          <w:trHeight w:hRule="exact" w:val="314"/>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79A1">
        <w:trPr>
          <w:trHeight w:hRule="exact" w:val="1992"/>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9A1">
        <w:trPr>
          <w:trHeight w:hRule="exact" w:val="11822"/>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79A1" w:rsidRDefault="00D84C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79A1" w:rsidRDefault="00D84C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79A1" w:rsidRDefault="00D84C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79A1" w:rsidRDefault="00D84C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79A1" w:rsidRDefault="00D84C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79A1" w:rsidRDefault="00D84C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79A1" w:rsidRDefault="00D84C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79A1" w:rsidRDefault="00D84C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79A1" w:rsidRDefault="00D84C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79A1" w:rsidRDefault="00D84C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79A1">
        <w:trPr>
          <w:trHeight w:hRule="exact" w:val="855"/>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79A1">
        <w:trPr>
          <w:trHeight w:hRule="exact" w:val="2713"/>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79A1" w:rsidRDefault="00BB79A1">
            <w:pPr>
              <w:spacing w:after="0" w:line="240" w:lineRule="auto"/>
              <w:jc w:val="both"/>
              <w:rPr>
                <w:sz w:val="24"/>
                <w:szCs w:val="24"/>
              </w:rPr>
            </w:pPr>
          </w:p>
          <w:p w:rsidR="00BB79A1" w:rsidRDefault="00D84C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79A1" w:rsidRDefault="00D84C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79A1" w:rsidRDefault="00D84C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79A1" w:rsidRDefault="00D84C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79A1" w:rsidRDefault="00D84C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79A1" w:rsidRDefault="00D84C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9A1">
        <w:trPr>
          <w:trHeight w:hRule="exact" w:val="285"/>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C39F2">
                <w:rPr>
                  <w:rStyle w:val="a3"/>
                  <w:rFonts w:ascii="Times New Roman" w:hAnsi="Times New Roman" w:cs="Times New Roman"/>
                  <w:sz w:val="24"/>
                  <w:szCs w:val="24"/>
                </w:rPr>
                <w:t>http://pravo.gov.ru</w:t>
              </w:r>
            </w:hyperlink>
          </w:p>
        </w:tc>
      </w:tr>
      <w:tr w:rsidR="00BB79A1">
        <w:trPr>
          <w:trHeight w:hRule="exact" w:val="304"/>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C39F2">
                <w:rPr>
                  <w:rStyle w:val="a3"/>
                  <w:rFonts w:ascii="Times New Roman" w:hAnsi="Times New Roman" w:cs="Times New Roman"/>
                  <w:sz w:val="24"/>
                  <w:szCs w:val="24"/>
                </w:rPr>
                <w:t>http://edu.garant.ru/omga/</w:t>
              </w:r>
            </w:hyperlink>
          </w:p>
        </w:tc>
      </w:tr>
      <w:tr w:rsidR="00BB79A1">
        <w:trPr>
          <w:trHeight w:hRule="exact" w:val="585"/>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C39F2">
                <w:rPr>
                  <w:rStyle w:val="a3"/>
                  <w:rFonts w:ascii="Times New Roman" w:hAnsi="Times New Roman" w:cs="Times New Roman"/>
                  <w:sz w:val="24"/>
                  <w:szCs w:val="24"/>
                </w:rPr>
                <w:t>http://www.consultant.ru/edu/student/study/</w:t>
              </w:r>
            </w:hyperlink>
          </w:p>
        </w:tc>
      </w:tr>
      <w:tr w:rsidR="00BB79A1">
        <w:trPr>
          <w:trHeight w:hRule="exact" w:val="314"/>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79A1">
        <w:trPr>
          <w:trHeight w:hRule="exact" w:val="7587"/>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79A1" w:rsidRDefault="00D84C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79A1" w:rsidRDefault="00D84C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79A1" w:rsidRDefault="00D84C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79A1" w:rsidRDefault="00D84C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79A1" w:rsidRDefault="00D84C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79A1" w:rsidRDefault="00D84C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79A1" w:rsidRDefault="00D84C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79A1" w:rsidRDefault="00D84C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79A1" w:rsidRDefault="00D84C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79A1" w:rsidRDefault="00D84C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79A1" w:rsidRDefault="00D84C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79A1" w:rsidRDefault="00D84C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79A1" w:rsidRDefault="00D84C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79A1">
        <w:trPr>
          <w:trHeight w:hRule="exact" w:val="277"/>
        </w:trPr>
        <w:tc>
          <w:tcPr>
            <w:tcW w:w="9640" w:type="dxa"/>
          </w:tcPr>
          <w:p w:rsidR="00BB79A1" w:rsidRDefault="00BB79A1"/>
        </w:tc>
      </w:tr>
      <w:tr w:rsidR="00BB79A1">
        <w:trPr>
          <w:trHeight w:hRule="exact" w:val="585"/>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79A1">
        <w:trPr>
          <w:trHeight w:hRule="exact" w:val="4538"/>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79A1" w:rsidRDefault="00D84C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79A1" w:rsidRDefault="00D84C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BB79A1" w:rsidRDefault="00D84C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9A1">
        <w:trPr>
          <w:trHeight w:hRule="exact" w:val="9751"/>
        </w:trPr>
        <w:tc>
          <w:tcPr>
            <w:tcW w:w="9654" w:type="dxa"/>
            <w:shd w:val="clear" w:color="000000" w:fill="FFFFFF"/>
            <w:tcMar>
              <w:left w:w="34" w:type="dxa"/>
              <w:right w:w="34" w:type="dxa"/>
            </w:tcMar>
          </w:tcPr>
          <w:p w:rsidR="00BB79A1" w:rsidRDefault="00D84C19">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79A1" w:rsidRDefault="00D84C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79A1" w:rsidRDefault="00D84C1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BB79A1" w:rsidRDefault="00D84C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79A1">
        <w:trPr>
          <w:trHeight w:hRule="exact" w:val="2478"/>
        </w:trPr>
        <w:tc>
          <w:tcPr>
            <w:tcW w:w="9654" w:type="dxa"/>
            <w:shd w:val="clear" w:color="000000" w:fill="FFFFFF"/>
            <w:tcMar>
              <w:left w:w="34" w:type="dxa"/>
              <w:right w:w="34" w:type="dxa"/>
            </w:tcMar>
          </w:tcPr>
          <w:p w:rsidR="00BB79A1" w:rsidRDefault="00D84C1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B79A1" w:rsidRDefault="00BB79A1"/>
    <w:sectPr w:rsidR="00BB79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39F2"/>
    <w:rsid w:val="00BB79A1"/>
    <w:rsid w:val="00D31453"/>
    <w:rsid w:val="00D84C19"/>
    <w:rsid w:val="00E209E2"/>
    <w:rsid w:val="00E9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01B6A9-63AF-4DBE-8B6E-263E54A1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C19"/>
    <w:rPr>
      <w:color w:val="0563C1" w:themeColor="hyperlink"/>
      <w:u w:val="single"/>
    </w:rPr>
  </w:style>
  <w:style w:type="character" w:styleId="a4">
    <w:name w:val="Unresolved Mention"/>
    <w:basedOn w:val="a0"/>
    <w:uiPriority w:val="99"/>
    <w:semiHidden/>
    <w:unhideWhenUsed/>
    <w:rsid w:val="004C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20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68949"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2176"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7042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71889" TargetMode="External"/><Relationship Id="rId9" Type="http://schemas.openxmlformats.org/officeDocument/2006/relationships/hyperlink" Target="https://urait.ru/bcode/44938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6010</Words>
  <Characters>34262</Characters>
  <Application>Microsoft Office Word</Application>
  <DocSecurity>0</DocSecurity>
  <Lines>285</Lines>
  <Paragraphs>80</Paragraphs>
  <ScaleCrop>false</ScaleCrop>
  <Company>diakov.net</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2021-2022_ФГОС3++2021_Бак-ОФО-ТД(ОиУЗД)(21)_plx_Основы менеджмента</dc:title>
  <dc:creator>FastReport.NET</dc:creator>
  <cp:lastModifiedBy>Mark Bernstorf</cp:lastModifiedBy>
  <cp:revision>4</cp:revision>
  <dcterms:created xsi:type="dcterms:W3CDTF">2022-02-26T18:14:00Z</dcterms:created>
  <dcterms:modified xsi:type="dcterms:W3CDTF">2022-11-12T15:43:00Z</dcterms:modified>
</cp:coreProperties>
</file>